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2269"/>
        <w:gridCol w:w="6095"/>
        <w:gridCol w:w="7654"/>
      </w:tblGrid>
      <w:tr w:rsidR="008C07B7" w:rsidTr="008C07B7">
        <w:tc>
          <w:tcPr>
            <w:tcW w:w="2269" w:type="dxa"/>
          </w:tcPr>
          <w:p w:rsidR="008C07B7" w:rsidRPr="008C07B7" w:rsidRDefault="008C07B7" w:rsidP="008C07B7">
            <w:pPr>
              <w:jc w:val="center"/>
              <w:rPr>
                <w:sz w:val="28"/>
                <w:szCs w:val="28"/>
              </w:rPr>
            </w:pPr>
            <w:r w:rsidRPr="008C07B7">
              <w:rPr>
                <w:sz w:val="28"/>
                <w:szCs w:val="28"/>
              </w:rPr>
              <w:t>Номер одномандатного избирательного округа</w:t>
            </w:r>
          </w:p>
        </w:tc>
        <w:tc>
          <w:tcPr>
            <w:tcW w:w="6095" w:type="dxa"/>
          </w:tcPr>
          <w:p w:rsidR="008C07B7" w:rsidRPr="008C07B7" w:rsidRDefault="008C07B7" w:rsidP="008C07B7">
            <w:pPr>
              <w:jc w:val="center"/>
              <w:rPr>
                <w:sz w:val="28"/>
                <w:szCs w:val="28"/>
              </w:rPr>
            </w:pPr>
            <w:r w:rsidRPr="008C07B7">
              <w:rPr>
                <w:sz w:val="28"/>
                <w:szCs w:val="28"/>
              </w:rPr>
              <w:t>Наименование одномандатного избирательного округа</w:t>
            </w:r>
          </w:p>
        </w:tc>
        <w:tc>
          <w:tcPr>
            <w:tcW w:w="7654" w:type="dxa"/>
          </w:tcPr>
          <w:p w:rsidR="008C07B7" w:rsidRPr="008C07B7" w:rsidRDefault="008C07B7" w:rsidP="008C07B7">
            <w:pPr>
              <w:jc w:val="center"/>
              <w:rPr>
                <w:sz w:val="28"/>
                <w:szCs w:val="28"/>
              </w:rPr>
            </w:pPr>
            <w:r w:rsidRPr="008C07B7">
              <w:rPr>
                <w:sz w:val="28"/>
                <w:szCs w:val="28"/>
              </w:rPr>
              <w:t>Перечень входящих в одномандатный избирательный округ муниципальных образований</w:t>
            </w:r>
          </w:p>
        </w:tc>
      </w:tr>
      <w:tr w:rsidR="008C07B7" w:rsidTr="008C07B7">
        <w:tc>
          <w:tcPr>
            <w:tcW w:w="2269" w:type="dxa"/>
          </w:tcPr>
          <w:p w:rsidR="008C07B7" w:rsidRPr="008C07B7" w:rsidRDefault="008C07B7" w:rsidP="00B11A8E">
            <w:pPr>
              <w:pStyle w:val="ConsPlusNormal"/>
              <w:jc w:val="center"/>
              <w:rPr>
                <w:sz w:val="32"/>
                <w:szCs w:val="32"/>
              </w:rPr>
            </w:pPr>
            <w:r w:rsidRPr="008C07B7">
              <w:rPr>
                <w:sz w:val="32"/>
                <w:szCs w:val="32"/>
              </w:rPr>
              <w:t>18</w:t>
            </w:r>
          </w:p>
        </w:tc>
        <w:tc>
          <w:tcPr>
            <w:tcW w:w="6095" w:type="dxa"/>
          </w:tcPr>
          <w:p w:rsidR="008C07B7" w:rsidRPr="008C07B7" w:rsidRDefault="008C07B7" w:rsidP="00B11A8E">
            <w:pPr>
              <w:pStyle w:val="ConsPlusNormal"/>
              <w:jc w:val="both"/>
              <w:rPr>
                <w:sz w:val="32"/>
                <w:szCs w:val="32"/>
              </w:rPr>
            </w:pPr>
            <w:r w:rsidRPr="008C07B7">
              <w:rPr>
                <w:sz w:val="32"/>
                <w:szCs w:val="32"/>
              </w:rPr>
              <w:t>Осташковский избирательный округ</w:t>
            </w:r>
          </w:p>
        </w:tc>
        <w:tc>
          <w:tcPr>
            <w:tcW w:w="7654" w:type="dxa"/>
          </w:tcPr>
          <w:p w:rsidR="008C07B7" w:rsidRPr="008C07B7" w:rsidRDefault="008C07B7" w:rsidP="00B11A8E">
            <w:pPr>
              <w:pStyle w:val="ConsPlusNormal"/>
              <w:jc w:val="both"/>
              <w:rPr>
                <w:sz w:val="32"/>
                <w:szCs w:val="32"/>
              </w:rPr>
            </w:pPr>
            <w:r w:rsidRPr="008C07B7">
              <w:rPr>
                <w:sz w:val="32"/>
                <w:szCs w:val="32"/>
              </w:rPr>
              <w:t>Андреапольский муниципальный округ</w:t>
            </w:r>
          </w:p>
          <w:p w:rsidR="008C07B7" w:rsidRPr="008C07B7" w:rsidRDefault="008C07B7" w:rsidP="00B11A8E">
            <w:pPr>
              <w:pStyle w:val="ConsPlusNormal"/>
              <w:jc w:val="both"/>
              <w:rPr>
                <w:sz w:val="32"/>
                <w:szCs w:val="32"/>
              </w:rPr>
            </w:pPr>
          </w:p>
          <w:p w:rsidR="008C07B7" w:rsidRPr="008C07B7" w:rsidRDefault="008C07B7" w:rsidP="00B11A8E">
            <w:pPr>
              <w:pStyle w:val="ConsPlusNormal"/>
              <w:jc w:val="both"/>
              <w:rPr>
                <w:sz w:val="32"/>
                <w:szCs w:val="32"/>
              </w:rPr>
            </w:pPr>
            <w:r w:rsidRPr="008C07B7">
              <w:rPr>
                <w:sz w:val="32"/>
                <w:szCs w:val="32"/>
              </w:rPr>
              <w:t>ЗАТО Солнечный</w:t>
            </w:r>
          </w:p>
          <w:p w:rsidR="008C07B7" w:rsidRPr="008C07B7" w:rsidRDefault="008C07B7" w:rsidP="00B11A8E">
            <w:pPr>
              <w:pStyle w:val="ConsPlusNormal"/>
              <w:jc w:val="both"/>
              <w:rPr>
                <w:sz w:val="32"/>
                <w:szCs w:val="32"/>
              </w:rPr>
            </w:pPr>
          </w:p>
          <w:p w:rsidR="008C07B7" w:rsidRPr="008C07B7" w:rsidRDefault="008C07B7" w:rsidP="00B11A8E">
            <w:pPr>
              <w:pStyle w:val="ConsPlusNormal"/>
              <w:jc w:val="both"/>
              <w:rPr>
                <w:sz w:val="32"/>
                <w:szCs w:val="32"/>
              </w:rPr>
            </w:pPr>
            <w:r w:rsidRPr="008C07B7">
              <w:rPr>
                <w:sz w:val="32"/>
                <w:szCs w:val="32"/>
              </w:rPr>
              <w:t>Осташковский городской округ</w:t>
            </w:r>
          </w:p>
          <w:p w:rsidR="008C07B7" w:rsidRPr="008C07B7" w:rsidRDefault="008C07B7" w:rsidP="00B11A8E">
            <w:pPr>
              <w:pStyle w:val="ConsPlusNormal"/>
              <w:jc w:val="both"/>
              <w:rPr>
                <w:sz w:val="32"/>
                <w:szCs w:val="32"/>
              </w:rPr>
            </w:pPr>
          </w:p>
          <w:p w:rsidR="008C07B7" w:rsidRPr="008C07B7" w:rsidRDefault="008C07B7" w:rsidP="00B11A8E">
            <w:pPr>
              <w:pStyle w:val="ConsPlusNormal"/>
              <w:jc w:val="both"/>
              <w:rPr>
                <w:sz w:val="32"/>
                <w:szCs w:val="32"/>
              </w:rPr>
            </w:pPr>
            <w:r w:rsidRPr="008C07B7">
              <w:rPr>
                <w:sz w:val="32"/>
                <w:szCs w:val="32"/>
              </w:rPr>
              <w:t>Пеновский муниципальный округ</w:t>
            </w:r>
          </w:p>
          <w:p w:rsidR="008C07B7" w:rsidRPr="008C07B7" w:rsidRDefault="008C07B7" w:rsidP="00B11A8E">
            <w:pPr>
              <w:pStyle w:val="ConsPlusNormal"/>
              <w:jc w:val="both"/>
              <w:rPr>
                <w:sz w:val="32"/>
                <w:szCs w:val="32"/>
              </w:rPr>
            </w:pPr>
          </w:p>
          <w:p w:rsidR="008C07B7" w:rsidRPr="008C07B7" w:rsidRDefault="008C07B7" w:rsidP="00B11A8E">
            <w:pPr>
              <w:pStyle w:val="ConsPlusNormal"/>
              <w:jc w:val="both"/>
              <w:rPr>
                <w:sz w:val="32"/>
                <w:szCs w:val="32"/>
              </w:rPr>
            </w:pPr>
            <w:r w:rsidRPr="008C07B7">
              <w:rPr>
                <w:sz w:val="32"/>
                <w:szCs w:val="32"/>
              </w:rPr>
              <w:t>часть территории Торопецкого района:</w:t>
            </w:r>
          </w:p>
          <w:p w:rsidR="008C07B7" w:rsidRPr="008C07B7" w:rsidRDefault="008C07B7" w:rsidP="00B11A8E">
            <w:pPr>
              <w:pStyle w:val="ConsPlusNormal"/>
              <w:jc w:val="both"/>
              <w:rPr>
                <w:sz w:val="32"/>
                <w:szCs w:val="32"/>
              </w:rPr>
            </w:pPr>
            <w:r w:rsidRPr="008C07B7">
              <w:rPr>
                <w:sz w:val="32"/>
                <w:szCs w:val="32"/>
              </w:rPr>
              <w:t>городское поселение город Торопец</w:t>
            </w:r>
          </w:p>
          <w:p w:rsidR="008C07B7" w:rsidRPr="008C07B7" w:rsidRDefault="008C07B7" w:rsidP="00B11A8E">
            <w:pPr>
              <w:pStyle w:val="ConsPlusNormal"/>
              <w:jc w:val="both"/>
              <w:rPr>
                <w:sz w:val="32"/>
                <w:szCs w:val="32"/>
              </w:rPr>
            </w:pPr>
            <w:r w:rsidRPr="008C07B7">
              <w:rPr>
                <w:sz w:val="32"/>
                <w:szCs w:val="32"/>
              </w:rPr>
              <w:t>Плоскошское сельское поселение</w:t>
            </w:r>
          </w:p>
          <w:p w:rsidR="008C07B7" w:rsidRPr="008C07B7" w:rsidRDefault="008C07B7" w:rsidP="00B11A8E">
            <w:pPr>
              <w:pStyle w:val="ConsPlusNormal"/>
              <w:jc w:val="both"/>
              <w:rPr>
                <w:sz w:val="32"/>
                <w:szCs w:val="32"/>
              </w:rPr>
            </w:pPr>
            <w:r w:rsidRPr="008C07B7">
              <w:rPr>
                <w:sz w:val="32"/>
                <w:szCs w:val="32"/>
              </w:rPr>
              <w:t>Пожинское сельское поселение</w:t>
            </w:r>
          </w:p>
          <w:p w:rsidR="008C07B7" w:rsidRPr="008C07B7" w:rsidRDefault="008C07B7" w:rsidP="00B11A8E">
            <w:pPr>
              <w:pStyle w:val="ConsPlusNormal"/>
              <w:jc w:val="both"/>
              <w:rPr>
                <w:sz w:val="32"/>
                <w:szCs w:val="32"/>
              </w:rPr>
            </w:pPr>
            <w:r w:rsidRPr="008C07B7">
              <w:rPr>
                <w:sz w:val="32"/>
                <w:szCs w:val="32"/>
              </w:rPr>
              <w:t>Скворцовское сельское поселение</w:t>
            </w:r>
          </w:p>
          <w:p w:rsidR="008C07B7" w:rsidRPr="008C07B7" w:rsidRDefault="008C07B7" w:rsidP="00B11A8E">
            <w:pPr>
              <w:pStyle w:val="ConsPlusNormal"/>
              <w:jc w:val="both"/>
              <w:rPr>
                <w:sz w:val="32"/>
                <w:szCs w:val="32"/>
              </w:rPr>
            </w:pPr>
            <w:r w:rsidRPr="008C07B7">
              <w:rPr>
                <w:sz w:val="32"/>
                <w:szCs w:val="32"/>
              </w:rPr>
              <w:t>Кудрявцевское сельское поселение</w:t>
            </w:r>
          </w:p>
          <w:p w:rsidR="008C07B7" w:rsidRPr="008C07B7" w:rsidRDefault="008C07B7" w:rsidP="00B11A8E">
            <w:pPr>
              <w:pStyle w:val="ConsPlusNormal"/>
              <w:jc w:val="both"/>
              <w:rPr>
                <w:sz w:val="32"/>
                <w:szCs w:val="32"/>
              </w:rPr>
            </w:pPr>
            <w:r w:rsidRPr="008C07B7">
              <w:rPr>
                <w:sz w:val="32"/>
                <w:szCs w:val="32"/>
              </w:rPr>
              <w:t>Подгородненское сельское поселение</w:t>
            </w:r>
          </w:p>
          <w:p w:rsidR="008C07B7" w:rsidRPr="008C07B7" w:rsidRDefault="008C07B7" w:rsidP="00B11A8E">
            <w:pPr>
              <w:pStyle w:val="ConsPlusNormal"/>
              <w:jc w:val="both"/>
              <w:rPr>
                <w:sz w:val="32"/>
                <w:szCs w:val="32"/>
              </w:rPr>
            </w:pPr>
            <w:r w:rsidRPr="008C07B7">
              <w:rPr>
                <w:sz w:val="32"/>
                <w:szCs w:val="32"/>
              </w:rPr>
              <w:t>Понизовское сельское поселение</w:t>
            </w:r>
          </w:p>
          <w:p w:rsidR="008C07B7" w:rsidRPr="008C07B7" w:rsidRDefault="008C07B7" w:rsidP="008C07B7">
            <w:pPr>
              <w:pStyle w:val="ConsPlusNormal"/>
              <w:jc w:val="both"/>
              <w:rPr>
                <w:sz w:val="32"/>
                <w:szCs w:val="32"/>
              </w:rPr>
            </w:pPr>
            <w:r w:rsidRPr="008C07B7">
              <w:rPr>
                <w:sz w:val="32"/>
                <w:szCs w:val="32"/>
              </w:rPr>
              <w:t>Василевское сельское поселение</w:t>
            </w:r>
          </w:p>
        </w:tc>
      </w:tr>
    </w:tbl>
    <w:p w:rsidR="005653F9" w:rsidRDefault="005653F9"/>
    <w:sectPr w:rsidR="005653F9" w:rsidSect="008C07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C07B7"/>
    <w:rsid w:val="005653F9"/>
    <w:rsid w:val="008C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0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2021-06-29T08:52:00Z</cp:lastPrinted>
  <dcterms:created xsi:type="dcterms:W3CDTF">2021-06-29T08:48:00Z</dcterms:created>
  <dcterms:modified xsi:type="dcterms:W3CDTF">2021-06-29T08:54:00Z</dcterms:modified>
</cp:coreProperties>
</file>