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387976BC" w14:textId="77777777" w:rsidTr="00771A7A">
        <w:trPr>
          <w:trHeight w:val="1275"/>
        </w:trPr>
        <w:tc>
          <w:tcPr>
            <w:tcW w:w="9924" w:type="dxa"/>
          </w:tcPr>
          <w:p w14:paraId="2465C925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6FE25A65" w14:textId="635F598F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Осташковского </w:t>
            </w:r>
            <w:r w:rsidR="003B3DAB">
              <w:rPr>
                <w:b/>
                <w:sz w:val="36"/>
                <w:szCs w:val="36"/>
              </w:rPr>
              <w:t>округа</w:t>
            </w:r>
          </w:p>
          <w:p w14:paraId="59B2B93E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26CCE3C3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1D4A8509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4EDE71E7" w14:textId="40FDEA8E" w:rsidR="00771A7A" w:rsidRDefault="006A5D54" w:rsidP="00771A7A">
      <w:pPr>
        <w:tabs>
          <w:tab w:val="left" w:pos="142"/>
        </w:tabs>
        <w:rPr>
          <w:sz w:val="24"/>
          <w:szCs w:val="24"/>
        </w:rPr>
      </w:pPr>
      <w:r w:rsidRPr="006D1EA1">
        <w:rPr>
          <w:sz w:val="28"/>
          <w:szCs w:val="28"/>
        </w:rPr>
        <w:t>0</w:t>
      </w:r>
      <w:r w:rsidR="0030313F">
        <w:rPr>
          <w:sz w:val="28"/>
          <w:szCs w:val="28"/>
        </w:rPr>
        <w:t>9</w:t>
      </w:r>
      <w:r w:rsidRPr="006D1EA1">
        <w:rPr>
          <w:sz w:val="28"/>
          <w:szCs w:val="28"/>
        </w:rPr>
        <w:t xml:space="preserve"> августа</w:t>
      </w:r>
      <w:r w:rsidR="009553E8" w:rsidRPr="006D1EA1">
        <w:rPr>
          <w:sz w:val="28"/>
          <w:szCs w:val="28"/>
        </w:rPr>
        <w:t xml:space="preserve"> 2021</w:t>
      </w:r>
      <w:r w:rsidR="00C76FEA" w:rsidRPr="006D1EA1">
        <w:rPr>
          <w:sz w:val="28"/>
          <w:szCs w:val="28"/>
        </w:rPr>
        <w:t xml:space="preserve"> </w:t>
      </w:r>
      <w:r w:rsidR="00AE080C" w:rsidRPr="006D1EA1">
        <w:rPr>
          <w:sz w:val="28"/>
          <w:szCs w:val="28"/>
        </w:rPr>
        <w:t>года</w:t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4A16C3" w:rsidRPr="006D1EA1">
        <w:rPr>
          <w:sz w:val="28"/>
          <w:szCs w:val="28"/>
        </w:rPr>
        <w:t xml:space="preserve">         </w:t>
      </w:r>
      <w:r w:rsidR="002740A4" w:rsidRPr="006D1EA1">
        <w:rPr>
          <w:sz w:val="28"/>
          <w:szCs w:val="28"/>
        </w:rPr>
        <w:t xml:space="preserve">      </w:t>
      </w:r>
      <w:r w:rsidR="004A16C3" w:rsidRPr="006D1EA1">
        <w:rPr>
          <w:sz w:val="28"/>
          <w:szCs w:val="28"/>
        </w:rPr>
        <w:t xml:space="preserve">№ </w:t>
      </w:r>
      <w:r w:rsidR="0030313F">
        <w:rPr>
          <w:sz w:val="28"/>
          <w:szCs w:val="28"/>
        </w:rPr>
        <w:t>14/5</w:t>
      </w:r>
      <w:r w:rsidR="00157F01">
        <w:rPr>
          <w:sz w:val="28"/>
          <w:szCs w:val="28"/>
        </w:rPr>
        <w:t>8</w:t>
      </w:r>
      <w:r w:rsidR="009553E8" w:rsidRPr="006D1EA1">
        <w:rPr>
          <w:sz w:val="28"/>
          <w:szCs w:val="28"/>
        </w:rPr>
        <w:t>-5</w:t>
      </w:r>
    </w:p>
    <w:p w14:paraId="46C47745" w14:textId="479553BD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0E29D1E4" w14:textId="03CCD41B" w:rsidR="00CA187E" w:rsidRPr="00CA187E" w:rsidRDefault="00CA187E" w:rsidP="00CA187E">
      <w:pPr>
        <w:pStyle w:val="1"/>
        <w:spacing w:before="360" w:after="240"/>
        <w:jc w:val="center"/>
        <w:rPr>
          <w:bCs/>
        </w:rPr>
      </w:pPr>
      <w:r w:rsidRPr="00CA187E">
        <w:rPr>
          <w:bCs/>
        </w:rPr>
        <w:t>О распределении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19 сентября 2021 года</w:t>
      </w:r>
      <w:r w:rsidR="00987A8B">
        <w:rPr>
          <w:bCs/>
        </w:rPr>
        <w:t xml:space="preserve"> между  участковыми избирательными комиссиями Осташковского городского округа Тверской области</w:t>
      </w:r>
    </w:p>
    <w:p w14:paraId="5B5B2FC9" w14:textId="54E41339" w:rsidR="00ED1048" w:rsidRPr="00133965" w:rsidRDefault="00CA187E" w:rsidP="00ED1048">
      <w:pPr>
        <w:spacing w:line="360" w:lineRule="auto"/>
        <w:ind w:firstLine="709"/>
        <w:jc w:val="both"/>
        <w:rPr>
          <w:sz w:val="28"/>
          <w:szCs w:val="28"/>
        </w:rPr>
      </w:pPr>
      <w:r w:rsidRPr="00C06EC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избирательной комиссии Тверской области </w:t>
      </w:r>
      <w:r w:rsidRPr="00C06EC7">
        <w:rPr>
          <w:sz w:val="28"/>
          <w:szCs w:val="28"/>
        </w:rPr>
        <w:t>от 02</w:t>
      </w:r>
      <w:r>
        <w:rPr>
          <w:sz w:val="28"/>
          <w:szCs w:val="28"/>
        </w:rPr>
        <w:t xml:space="preserve"> августа </w:t>
      </w:r>
      <w:r w:rsidRPr="00C06EC7">
        <w:rPr>
          <w:sz w:val="28"/>
          <w:szCs w:val="28"/>
        </w:rPr>
        <w:t>2021 № </w:t>
      </w:r>
      <w:r>
        <w:rPr>
          <w:sz w:val="28"/>
          <w:szCs w:val="28"/>
        </w:rPr>
        <w:t>19/245-7</w:t>
      </w:r>
      <w:r w:rsidRPr="00C06EC7">
        <w:rPr>
          <w:sz w:val="28"/>
          <w:szCs w:val="28"/>
        </w:rPr>
        <w:t xml:space="preserve"> «О </w:t>
      </w:r>
      <w:r w:rsidR="00987A8B">
        <w:rPr>
          <w:sz w:val="28"/>
          <w:szCs w:val="28"/>
        </w:rPr>
        <w:t xml:space="preserve">распределении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19 сентября 2021 года» </w:t>
      </w:r>
      <w:r w:rsidR="00ED1048" w:rsidRPr="00133965">
        <w:rPr>
          <w:sz w:val="28"/>
          <w:szCs w:val="28"/>
        </w:rPr>
        <w:t xml:space="preserve">территориальная избирательная комиссия </w:t>
      </w:r>
      <w:r w:rsidR="00ED1048">
        <w:rPr>
          <w:sz w:val="28"/>
          <w:szCs w:val="28"/>
        </w:rPr>
        <w:t>Осташковского округа</w:t>
      </w:r>
      <w:r w:rsidR="00ED1048" w:rsidRPr="00133965">
        <w:rPr>
          <w:sz w:val="28"/>
          <w:szCs w:val="28"/>
        </w:rPr>
        <w:t xml:space="preserve">   </w:t>
      </w:r>
      <w:r w:rsidR="00ED1048" w:rsidRPr="00ED1048">
        <w:rPr>
          <w:b/>
          <w:bCs/>
          <w:spacing w:val="40"/>
          <w:sz w:val="28"/>
          <w:szCs w:val="28"/>
        </w:rPr>
        <w:t>постановляет</w:t>
      </w:r>
      <w:r w:rsidR="00ED1048" w:rsidRPr="00ED1048">
        <w:rPr>
          <w:b/>
          <w:bCs/>
          <w:sz w:val="28"/>
          <w:szCs w:val="28"/>
        </w:rPr>
        <w:t>:</w:t>
      </w:r>
    </w:p>
    <w:p w14:paraId="780E2DA0" w14:textId="07813273" w:rsidR="00987A8B" w:rsidRPr="00987A8B" w:rsidRDefault="00987A8B" w:rsidP="00987A8B">
      <w:pPr>
        <w:pStyle w:val="1"/>
        <w:numPr>
          <w:ilvl w:val="0"/>
          <w:numId w:val="18"/>
        </w:numPr>
        <w:tabs>
          <w:tab w:val="left" w:pos="1134"/>
        </w:tabs>
        <w:autoSpaceDE/>
        <w:autoSpaceDN/>
        <w:spacing w:line="360" w:lineRule="auto"/>
        <w:ind w:left="0" w:firstLine="709"/>
        <w:rPr>
          <w:b w:val="0"/>
        </w:rPr>
      </w:pPr>
      <w:r w:rsidRPr="00987A8B">
        <w:rPr>
          <w:b w:val="0"/>
        </w:rPr>
        <w:t>Распределить избирательные бюллетени по федеральному избирательному округу для голосования и специальные знаки (марки) для избирательных бюллетеней на выборах депутатов Государственной Думы Федерального Собрания Российской Федерации восьмого созыва</w:t>
      </w:r>
      <w:r>
        <w:rPr>
          <w:b w:val="0"/>
        </w:rPr>
        <w:t xml:space="preserve"> между участковыми избирательными комиссиями Осташковского городского округа Тверской области</w:t>
      </w:r>
      <w:r w:rsidRPr="00987A8B">
        <w:rPr>
          <w:b w:val="0"/>
        </w:rPr>
        <w:t xml:space="preserve"> согласно приложению № 1.</w:t>
      </w:r>
    </w:p>
    <w:p w14:paraId="52F957F9" w14:textId="78358207" w:rsidR="00987A8B" w:rsidRPr="00987A8B" w:rsidRDefault="00987A8B" w:rsidP="00987A8B">
      <w:pPr>
        <w:pStyle w:val="1"/>
        <w:numPr>
          <w:ilvl w:val="0"/>
          <w:numId w:val="18"/>
        </w:numPr>
        <w:tabs>
          <w:tab w:val="left" w:pos="1134"/>
        </w:tabs>
        <w:autoSpaceDE/>
        <w:autoSpaceDN/>
        <w:spacing w:line="360" w:lineRule="auto"/>
        <w:ind w:left="0" w:firstLine="709"/>
        <w:rPr>
          <w:b w:val="0"/>
        </w:rPr>
      </w:pPr>
      <w:r w:rsidRPr="00987A8B">
        <w:rPr>
          <w:b w:val="0"/>
        </w:rPr>
        <w:t xml:space="preserve">Распределить избирательные бюллетени по одномандатным избирательным округам для голосования и специальные знаки (марки) для избирательных бюллетеней на выборах депутатов Государственной Думы Федерального Собрания Российской Федерации восьмого созыва </w:t>
      </w:r>
      <w:r>
        <w:rPr>
          <w:b w:val="0"/>
        </w:rPr>
        <w:t xml:space="preserve">между </w:t>
      </w:r>
      <w:r>
        <w:rPr>
          <w:b w:val="0"/>
        </w:rPr>
        <w:lastRenderedPageBreak/>
        <w:t>участковыми избирательными комиссиями Осташковского городского округа Тверской области</w:t>
      </w:r>
      <w:r w:rsidRPr="00987A8B">
        <w:rPr>
          <w:b w:val="0"/>
        </w:rPr>
        <w:t xml:space="preserve"> согласно приложению № 2.</w:t>
      </w:r>
    </w:p>
    <w:p w14:paraId="6D14D9FA" w14:textId="4DEC0D31" w:rsidR="00ED1048" w:rsidRDefault="00987A8B" w:rsidP="00987A8B">
      <w:pPr>
        <w:pStyle w:val="14-150"/>
        <w:widowControl w:val="0"/>
        <w:tabs>
          <w:tab w:val="left" w:pos="1134"/>
        </w:tabs>
        <w:ind w:left="360" w:firstLine="0"/>
      </w:pPr>
      <w:r>
        <w:t>3.</w:t>
      </w:r>
      <w:r>
        <w:tab/>
      </w:r>
      <w:r w:rsidR="00ED1048">
        <w:t>Направить настоящее постановление в участковые избирательные комиссии №№660-684, 1162 Осташковского городского округа Тверской области.</w:t>
      </w:r>
      <w:r w:rsidR="00ED1048" w:rsidRPr="006D6825">
        <w:t xml:space="preserve"> </w:t>
      </w:r>
    </w:p>
    <w:p w14:paraId="3704B357" w14:textId="77777777" w:rsidR="00933AA1" w:rsidRDefault="00933AA1" w:rsidP="00933AA1">
      <w:pPr>
        <w:pStyle w:val="14-150"/>
        <w:widowControl w:val="0"/>
        <w:tabs>
          <w:tab w:val="left" w:pos="1134"/>
        </w:tabs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624DC" w:rsidRPr="00ED5293" w14:paraId="2A91A243" w14:textId="77777777" w:rsidTr="003C1956">
        <w:tc>
          <w:tcPr>
            <w:tcW w:w="4500" w:type="dxa"/>
            <w:vAlign w:val="bottom"/>
          </w:tcPr>
          <w:p w14:paraId="1EC0972B" w14:textId="77777777" w:rsidR="003624DC" w:rsidRDefault="003624DC" w:rsidP="003624DC">
            <w:pPr>
              <w:jc w:val="center"/>
              <w:rPr>
                <w:sz w:val="28"/>
                <w:szCs w:val="24"/>
              </w:rPr>
            </w:pPr>
            <w:bookmarkStart w:id="0" w:name="_GoBack" w:colFirst="0" w:colLast="1"/>
            <w:r>
              <w:rPr>
                <w:sz w:val="28"/>
              </w:rPr>
              <w:t>Председатель</w:t>
            </w:r>
          </w:p>
          <w:p w14:paraId="7FA51066" w14:textId="5D741992" w:rsidR="003624DC" w:rsidRDefault="003624DC" w:rsidP="003624D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7A730B9E" w14:textId="5F26B854" w:rsidR="003624DC" w:rsidRPr="00AE080C" w:rsidRDefault="003624DC" w:rsidP="003624DC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624DC" w:rsidRPr="00ED5293" w14:paraId="0382B0E1" w14:textId="77777777" w:rsidTr="003C1956">
        <w:tc>
          <w:tcPr>
            <w:tcW w:w="4500" w:type="dxa"/>
            <w:vAlign w:val="bottom"/>
          </w:tcPr>
          <w:p w14:paraId="4D507B91" w14:textId="77777777" w:rsidR="003624DC" w:rsidRDefault="003624DC" w:rsidP="003624D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5968EC0" w14:textId="23A1446A" w:rsidR="003624DC" w:rsidRDefault="003624DC" w:rsidP="003624D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7D13FA33" w14:textId="77777777" w:rsidR="003624DC" w:rsidRDefault="003624DC" w:rsidP="003624DC">
            <w:pPr>
              <w:pStyle w:val="2"/>
              <w:jc w:val="right"/>
              <w:rPr>
                <w:szCs w:val="28"/>
              </w:rPr>
            </w:pPr>
          </w:p>
          <w:p w14:paraId="02726FB1" w14:textId="77777777" w:rsidR="003624DC" w:rsidRDefault="003624DC" w:rsidP="003624DC">
            <w:pPr>
              <w:pStyle w:val="2"/>
              <w:jc w:val="right"/>
              <w:rPr>
                <w:szCs w:val="28"/>
              </w:rPr>
            </w:pPr>
          </w:p>
          <w:p w14:paraId="7B3381D5" w14:textId="77777777" w:rsidR="003624DC" w:rsidRDefault="003624DC" w:rsidP="003624DC">
            <w:pPr>
              <w:pStyle w:val="2"/>
              <w:jc w:val="right"/>
              <w:rPr>
                <w:szCs w:val="28"/>
              </w:rPr>
            </w:pPr>
          </w:p>
          <w:p w14:paraId="2B269DDB" w14:textId="0208D2DA" w:rsidR="003624DC" w:rsidRPr="00AE080C" w:rsidRDefault="003624DC" w:rsidP="003624DC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  <w:bookmarkEnd w:id="0"/>
    </w:tbl>
    <w:p w14:paraId="47C864CE" w14:textId="77777777" w:rsidR="00ED5293" w:rsidRDefault="00ED5293" w:rsidP="001475EE">
      <w:pPr>
        <w:jc w:val="center"/>
      </w:pPr>
    </w:p>
    <w:p w14:paraId="6DD00E19" w14:textId="37E95072" w:rsidR="00031635" w:rsidRDefault="00031635" w:rsidP="00FA627C">
      <w:pPr>
        <w:ind w:left="4321"/>
        <w:jc w:val="right"/>
      </w:pPr>
    </w:p>
    <w:p w14:paraId="0CC0083F" w14:textId="3E0922C4" w:rsidR="00987A8B" w:rsidRDefault="00987A8B" w:rsidP="00FA627C">
      <w:pPr>
        <w:ind w:left="4321"/>
        <w:jc w:val="right"/>
      </w:pPr>
    </w:p>
    <w:p w14:paraId="7F8796C9" w14:textId="0FB09834" w:rsidR="00987A8B" w:rsidRDefault="00987A8B" w:rsidP="00FA627C">
      <w:pPr>
        <w:ind w:left="4321"/>
        <w:jc w:val="right"/>
      </w:pPr>
    </w:p>
    <w:p w14:paraId="04CBCE0C" w14:textId="19AC5CF5" w:rsidR="00987A8B" w:rsidRDefault="00987A8B" w:rsidP="00FA627C">
      <w:pPr>
        <w:ind w:left="4321"/>
        <w:jc w:val="right"/>
      </w:pPr>
    </w:p>
    <w:p w14:paraId="0476D822" w14:textId="5E4E3B82" w:rsidR="00987A8B" w:rsidRDefault="00987A8B" w:rsidP="00FA627C">
      <w:pPr>
        <w:ind w:left="4321"/>
        <w:jc w:val="right"/>
      </w:pPr>
    </w:p>
    <w:p w14:paraId="7A4DDC0A" w14:textId="17FF6877" w:rsidR="00987A8B" w:rsidRDefault="00987A8B" w:rsidP="00FA627C">
      <w:pPr>
        <w:ind w:left="4321"/>
        <w:jc w:val="right"/>
      </w:pPr>
    </w:p>
    <w:p w14:paraId="3C576862" w14:textId="004C5890" w:rsidR="00987A8B" w:rsidRDefault="00987A8B" w:rsidP="00FA627C">
      <w:pPr>
        <w:ind w:left="4321"/>
        <w:jc w:val="right"/>
      </w:pPr>
    </w:p>
    <w:p w14:paraId="0BEE4171" w14:textId="4E513736" w:rsidR="00987A8B" w:rsidRDefault="00987A8B" w:rsidP="00FA627C">
      <w:pPr>
        <w:ind w:left="4321"/>
        <w:jc w:val="right"/>
      </w:pPr>
    </w:p>
    <w:p w14:paraId="1CBFEC73" w14:textId="09DEBA2B" w:rsidR="00987A8B" w:rsidRDefault="00987A8B" w:rsidP="00FA627C">
      <w:pPr>
        <w:ind w:left="4321"/>
        <w:jc w:val="right"/>
      </w:pPr>
    </w:p>
    <w:p w14:paraId="4098B48D" w14:textId="3D535027" w:rsidR="00987A8B" w:rsidRDefault="00987A8B" w:rsidP="00FA627C">
      <w:pPr>
        <w:ind w:left="4321"/>
        <w:jc w:val="right"/>
      </w:pPr>
    </w:p>
    <w:p w14:paraId="4036B438" w14:textId="0DACB033" w:rsidR="00987A8B" w:rsidRDefault="00987A8B" w:rsidP="00FA627C">
      <w:pPr>
        <w:ind w:left="4321"/>
        <w:jc w:val="right"/>
      </w:pPr>
    </w:p>
    <w:p w14:paraId="34F03E90" w14:textId="7F9CF054" w:rsidR="00987A8B" w:rsidRDefault="00987A8B" w:rsidP="00FA627C">
      <w:pPr>
        <w:ind w:left="4321"/>
        <w:jc w:val="right"/>
      </w:pPr>
    </w:p>
    <w:p w14:paraId="42BCB470" w14:textId="5C62F225" w:rsidR="00987A8B" w:rsidRDefault="00987A8B" w:rsidP="00FA627C">
      <w:pPr>
        <w:ind w:left="4321"/>
        <w:jc w:val="right"/>
      </w:pPr>
    </w:p>
    <w:p w14:paraId="5AF05DE4" w14:textId="524ED59C" w:rsidR="00987A8B" w:rsidRDefault="00987A8B" w:rsidP="00FA627C">
      <w:pPr>
        <w:ind w:left="4321"/>
        <w:jc w:val="right"/>
      </w:pPr>
    </w:p>
    <w:p w14:paraId="35659D16" w14:textId="16481F8C" w:rsidR="00987A8B" w:rsidRDefault="00987A8B" w:rsidP="00FA627C">
      <w:pPr>
        <w:ind w:left="4321"/>
        <w:jc w:val="right"/>
      </w:pPr>
    </w:p>
    <w:p w14:paraId="67EF0D6E" w14:textId="58E3316A" w:rsidR="00987A8B" w:rsidRDefault="00987A8B" w:rsidP="00FA627C">
      <w:pPr>
        <w:ind w:left="4321"/>
        <w:jc w:val="right"/>
      </w:pPr>
    </w:p>
    <w:p w14:paraId="1EEBA466" w14:textId="510E9E51" w:rsidR="00987A8B" w:rsidRDefault="00987A8B" w:rsidP="00FA627C">
      <w:pPr>
        <w:ind w:left="4321"/>
        <w:jc w:val="right"/>
      </w:pPr>
    </w:p>
    <w:p w14:paraId="38DC6B48" w14:textId="7B0C8B89" w:rsidR="00987A8B" w:rsidRDefault="00987A8B" w:rsidP="00FA627C">
      <w:pPr>
        <w:ind w:left="4321"/>
        <w:jc w:val="right"/>
      </w:pPr>
    </w:p>
    <w:p w14:paraId="2B51F391" w14:textId="01F9D1A1" w:rsidR="00987A8B" w:rsidRDefault="00987A8B" w:rsidP="00FA627C">
      <w:pPr>
        <w:ind w:left="4321"/>
        <w:jc w:val="right"/>
      </w:pPr>
    </w:p>
    <w:p w14:paraId="67EBB9B2" w14:textId="593FC1F3" w:rsidR="00987A8B" w:rsidRDefault="00987A8B" w:rsidP="00FA627C">
      <w:pPr>
        <w:ind w:left="4321"/>
        <w:jc w:val="right"/>
      </w:pPr>
    </w:p>
    <w:p w14:paraId="7E00616A" w14:textId="6FA60D0D" w:rsidR="00987A8B" w:rsidRDefault="00987A8B" w:rsidP="00FA627C">
      <w:pPr>
        <w:ind w:left="4321"/>
        <w:jc w:val="right"/>
      </w:pPr>
    </w:p>
    <w:p w14:paraId="504F9B24" w14:textId="18FF91D1" w:rsidR="00987A8B" w:rsidRDefault="00987A8B" w:rsidP="00FA627C">
      <w:pPr>
        <w:ind w:left="4321"/>
        <w:jc w:val="right"/>
      </w:pPr>
    </w:p>
    <w:p w14:paraId="1F89BB52" w14:textId="01E3FBB4" w:rsidR="00987A8B" w:rsidRDefault="00987A8B" w:rsidP="00FA627C">
      <w:pPr>
        <w:ind w:left="4321"/>
        <w:jc w:val="right"/>
      </w:pPr>
    </w:p>
    <w:p w14:paraId="223BE3BC" w14:textId="6E9C77BE" w:rsidR="00987A8B" w:rsidRDefault="00987A8B" w:rsidP="00FA627C">
      <w:pPr>
        <w:ind w:left="4321"/>
        <w:jc w:val="right"/>
      </w:pPr>
    </w:p>
    <w:p w14:paraId="03AA99B5" w14:textId="42D75499" w:rsidR="00987A8B" w:rsidRDefault="00987A8B" w:rsidP="00FA627C">
      <w:pPr>
        <w:ind w:left="4321"/>
        <w:jc w:val="right"/>
      </w:pPr>
    </w:p>
    <w:p w14:paraId="59D552FD" w14:textId="67DD92D8" w:rsidR="00987A8B" w:rsidRDefault="00987A8B" w:rsidP="00FA627C">
      <w:pPr>
        <w:ind w:left="4321"/>
        <w:jc w:val="right"/>
      </w:pPr>
    </w:p>
    <w:p w14:paraId="3A5747A1" w14:textId="4163B930" w:rsidR="00987A8B" w:rsidRDefault="00987A8B" w:rsidP="00FA627C">
      <w:pPr>
        <w:ind w:left="4321"/>
        <w:jc w:val="right"/>
      </w:pPr>
    </w:p>
    <w:p w14:paraId="29C44E24" w14:textId="6AF67D8A" w:rsidR="00987A8B" w:rsidRDefault="00987A8B" w:rsidP="00FA627C">
      <w:pPr>
        <w:ind w:left="4321"/>
        <w:jc w:val="right"/>
      </w:pPr>
    </w:p>
    <w:p w14:paraId="0D3AF565" w14:textId="29E4EAA6" w:rsidR="00987A8B" w:rsidRDefault="00987A8B" w:rsidP="00FA627C">
      <w:pPr>
        <w:ind w:left="4321"/>
        <w:jc w:val="right"/>
      </w:pPr>
    </w:p>
    <w:p w14:paraId="4E0ABCAB" w14:textId="0CF4C836" w:rsidR="00987A8B" w:rsidRDefault="00987A8B" w:rsidP="00FA627C">
      <w:pPr>
        <w:ind w:left="4321"/>
        <w:jc w:val="right"/>
      </w:pPr>
    </w:p>
    <w:p w14:paraId="25B17C29" w14:textId="24F501BE" w:rsidR="00987A8B" w:rsidRDefault="00987A8B" w:rsidP="00FA627C">
      <w:pPr>
        <w:ind w:left="4321"/>
        <w:jc w:val="right"/>
      </w:pPr>
    </w:p>
    <w:p w14:paraId="6650AF7C" w14:textId="4069239B" w:rsidR="00987A8B" w:rsidRDefault="00987A8B" w:rsidP="00FA627C">
      <w:pPr>
        <w:ind w:left="4321"/>
        <w:jc w:val="right"/>
      </w:pPr>
    </w:p>
    <w:p w14:paraId="1C87B8F1" w14:textId="1DCEC1E8" w:rsidR="00987A8B" w:rsidRDefault="00987A8B" w:rsidP="00FA627C">
      <w:pPr>
        <w:ind w:left="4321"/>
        <w:jc w:val="right"/>
      </w:pPr>
    </w:p>
    <w:p w14:paraId="1FF19848" w14:textId="126BC213" w:rsidR="00987A8B" w:rsidRDefault="00987A8B" w:rsidP="00FA627C">
      <w:pPr>
        <w:ind w:left="4321"/>
        <w:jc w:val="right"/>
      </w:pPr>
    </w:p>
    <w:p w14:paraId="4B01040E" w14:textId="01056CEC" w:rsidR="00987A8B" w:rsidRDefault="00987A8B" w:rsidP="00FA627C">
      <w:pPr>
        <w:ind w:left="4321"/>
        <w:jc w:val="right"/>
      </w:pPr>
    </w:p>
    <w:p w14:paraId="4830596C" w14:textId="01E36D37" w:rsidR="00987A8B" w:rsidRDefault="00987A8B" w:rsidP="00FA627C">
      <w:pPr>
        <w:ind w:left="4321"/>
        <w:jc w:val="right"/>
      </w:pPr>
    </w:p>
    <w:p w14:paraId="0CE181EB" w14:textId="4241CAEC" w:rsidR="00987A8B" w:rsidRDefault="00987A8B" w:rsidP="00FA627C">
      <w:pPr>
        <w:ind w:left="4321"/>
        <w:jc w:val="right"/>
      </w:pPr>
    </w:p>
    <w:p w14:paraId="71129331" w14:textId="70A5BD0D" w:rsidR="00987A8B" w:rsidRDefault="00987A8B" w:rsidP="00FA627C">
      <w:pPr>
        <w:ind w:left="4321"/>
        <w:jc w:val="right"/>
      </w:pPr>
    </w:p>
    <w:p w14:paraId="21529E7A" w14:textId="79966072" w:rsidR="00987A8B" w:rsidRDefault="00987A8B" w:rsidP="00FA627C">
      <w:pPr>
        <w:ind w:left="4321"/>
        <w:jc w:val="right"/>
      </w:pPr>
    </w:p>
    <w:p w14:paraId="18FEE31D" w14:textId="055B8005" w:rsidR="00987A8B" w:rsidRDefault="00987A8B" w:rsidP="00FA627C">
      <w:pPr>
        <w:ind w:left="4321"/>
        <w:jc w:val="right"/>
      </w:pPr>
    </w:p>
    <w:p w14:paraId="11A4809D" w14:textId="065DEE4F" w:rsidR="00F06BFD" w:rsidRDefault="00F06BFD" w:rsidP="00987A8B">
      <w:pPr>
        <w:ind w:left="4320"/>
        <w:jc w:val="center"/>
        <w:rPr>
          <w:sz w:val="28"/>
        </w:rPr>
      </w:pPr>
      <w:r>
        <w:rPr>
          <w:sz w:val="28"/>
        </w:rPr>
        <w:t>Приложение 1</w:t>
      </w:r>
    </w:p>
    <w:p w14:paraId="727ED262" w14:textId="10225F08" w:rsidR="00987A8B" w:rsidRDefault="00987A8B" w:rsidP="00987A8B">
      <w:pPr>
        <w:ind w:left="4320"/>
        <w:jc w:val="center"/>
        <w:rPr>
          <w:sz w:val="28"/>
        </w:rPr>
      </w:pPr>
      <w:r>
        <w:rPr>
          <w:sz w:val="28"/>
        </w:rPr>
        <w:t>УТВЕРЖДЕНО</w:t>
      </w:r>
    </w:p>
    <w:p w14:paraId="45863D83" w14:textId="3463F10E" w:rsidR="00987A8B" w:rsidRPr="00987A8B" w:rsidRDefault="00987A8B" w:rsidP="00987A8B">
      <w:pPr>
        <w:pStyle w:val="1"/>
        <w:ind w:left="4320"/>
        <w:jc w:val="center"/>
        <w:rPr>
          <w:b w:val="0"/>
          <w:bCs/>
        </w:rPr>
      </w:pPr>
      <w:r w:rsidRPr="00987A8B">
        <w:rPr>
          <w:b w:val="0"/>
          <w:bCs/>
        </w:rPr>
        <w:t xml:space="preserve">постановлением </w:t>
      </w:r>
      <w:r>
        <w:rPr>
          <w:b w:val="0"/>
          <w:bCs/>
        </w:rPr>
        <w:t xml:space="preserve">территориальной </w:t>
      </w:r>
      <w:proofErr w:type="gramStart"/>
      <w:r w:rsidRPr="00987A8B">
        <w:rPr>
          <w:b w:val="0"/>
          <w:bCs/>
        </w:rPr>
        <w:t>избирательной</w:t>
      </w:r>
      <w:r>
        <w:rPr>
          <w:b w:val="0"/>
          <w:bCs/>
        </w:rPr>
        <w:t xml:space="preserve">  </w:t>
      </w:r>
      <w:r w:rsidRPr="00987A8B">
        <w:rPr>
          <w:b w:val="0"/>
          <w:bCs/>
        </w:rPr>
        <w:t>комиссии</w:t>
      </w:r>
      <w:proofErr w:type="gramEnd"/>
      <w:r w:rsidRPr="00987A8B">
        <w:rPr>
          <w:b w:val="0"/>
          <w:bCs/>
        </w:rPr>
        <w:t xml:space="preserve"> </w:t>
      </w:r>
      <w:r>
        <w:rPr>
          <w:b w:val="0"/>
          <w:bCs/>
        </w:rPr>
        <w:t xml:space="preserve"> Осташковского округа</w:t>
      </w:r>
    </w:p>
    <w:p w14:paraId="49F29478" w14:textId="0736804A" w:rsidR="00987A8B" w:rsidRDefault="00987A8B" w:rsidP="00987A8B">
      <w:pPr>
        <w:ind w:left="4320"/>
        <w:jc w:val="center"/>
        <w:rPr>
          <w:sz w:val="28"/>
        </w:rPr>
      </w:pPr>
      <w:r w:rsidRPr="002E65FE">
        <w:rPr>
          <w:sz w:val="28"/>
        </w:rPr>
        <w:t>от</w:t>
      </w:r>
      <w:r>
        <w:rPr>
          <w:sz w:val="28"/>
        </w:rPr>
        <w:t xml:space="preserve"> </w:t>
      </w:r>
      <w:r>
        <w:rPr>
          <w:bCs/>
          <w:color w:val="000000"/>
          <w:sz w:val="28"/>
        </w:rPr>
        <w:t>9</w:t>
      </w:r>
      <w:r w:rsidRPr="004D1BBE">
        <w:rPr>
          <w:bCs/>
          <w:color w:val="000000"/>
          <w:sz w:val="28"/>
        </w:rPr>
        <w:t xml:space="preserve"> августа 2021 г.</w:t>
      </w:r>
      <w:r>
        <w:rPr>
          <w:bCs/>
          <w:color w:val="000000"/>
          <w:sz w:val="28"/>
        </w:rPr>
        <w:t xml:space="preserve"> </w:t>
      </w:r>
      <w:r w:rsidRPr="002E65FE">
        <w:rPr>
          <w:sz w:val="28"/>
        </w:rPr>
        <w:t>№</w:t>
      </w:r>
      <w:r>
        <w:rPr>
          <w:sz w:val="28"/>
        </w:rPr>
        <w:t xml:space="preserve"> 14/58-5</w:t>
      </w:r>
    </w:p>
    <w:p w14:paraId="7A369D2D" w14:textId="77777777" w:rsidR="00987A8B" w:rsidRDefault="00987A8B" w:rsidP="00987A8B">
      <w:pPr>
        <w:ind w:left="720" w:firstLine="720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</w:p>
    <w:p w14:paraId="1C38C288" w14:textId="2F0508ED" w:rsidR="00987A8B" w:rsidRPr="00987A8B" w:rsidRDefault="00987A8B" w:rsidP="00987A8B">
      <w:pPr>
        <w:pStyle w:val="ae"/>
        <w:jc w:val="center"/>
        <w:rPr>
          <w:b/>
          <w:bCs/>
          <w:sz w:val="28"/>
          <w:szCs w:val="28"/>
        </w:rPr>
      </w:pPr>
      <w:r w:rsidRPr="00987A8B">
        <w:rPr>
          <w:b/>
          <w:bCs/>
          <w:sz w:val="28"/>
          <w:szCs w:val="28"/>
        </w:rPr>
        <w:t>Распределение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19 сентября 2021 года</w:t>
      </w:r>
      <w:r>
        <w:rPr>
          <w:b/>
          <w:bCs/>
          <w:sz w:val="28"/>
          <w:szCs w:val="28"/>
        </w:rPr>
        <w:t xml:space="preserve"> между участковыми избирательными комиссиями Осташковского городского округа Тверской области </w:t>
      </w:r>
      <w:r w:rsidRPr="00987A8B">
        <w:rPr>
          <w:b/>
          <w:bCs/>
          <w:sz w:val="28"/>
          <w:szCs w:val="28"/>
        </w:rPr>
        <w:t xml:space="preserve"> по федеральному избирательному округу</w:t>
      </w:r>
    </w:p>
    <w:tbl>
      <w:tblPr>
        <w:tblW w:w="982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5557"/>
        <w:gridCol w:w="1843"/>
        <w:gridCol w:w="1701"/>
      </w:tblGrid>
      <w:tr w:rsidR="00F06BFD" w:rsidRPr="007A5E48" w14:paraId="6692CD1F" w14:textId="77777777" w:rsidTr="00F06BFD">
        <w:trPr>
          <w:cantSplit/>
          <w:trHeight w:val="232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A68F" w14:textId="77777777" w:rsidR="00F06BFD" w:rsidRPr="002F4EDD" w:rsidRDefault="00F06BFD" w:rsidP="00165F3C">
            <w:pPr>
              <w:spacing w:line="240" w:lineRule="exact"/>
              <w:jc w:val="center"/>
            </w:pPr>
            <w:r w:rsidRPr="002F4EDD">
              <w:t>№</w:t>
            </w:r>
            <w:r>
              <w:br/>
            </w:r>
            <w:r w:rsidRPr="002F4EDD">
              <w:t>п/п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9CE8" w14:textId="6F223340" w:rsidR="00F06BFD" w:rsidRPr="002F4EDD" w:rsidRDefault="00F06BFD" w:rsidP="00165F3C">
            <w:pPr>
              <w:spacing w:line="240" w:lineRule="exact"/>
              <w:jc w:val="center"/>
            </w:pPr>
            <w:proofErr w:type="gramStart"/>
            <w:r w:rsidRPr="002F4EDD">
              <w:t xml:space="preserve">Наименование </w:t>
            </w:r>
            <w:r>
              <w:t xml:space="preserve"> участковой</w:t>
            </w:r>
            <w:proofErr w:type="gramEnd"/>
            <w:r>
              <w:t xml:space="preserve"> </w:t>
            </w:r>
            <w:r w:rsidRPr="002F4EDD">
              <w:t>избирательной комиссии (</w:t>
            </w:r>
            <w:r>
              <w:t>У</w:t>
            </w:r>
            <w:r w:rsidRPr="002F4EDD">
              <w:t>ИК)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009617" w14:textId="77777777" w:rsidR="00F06BFD" w:rsidRPr="002F4EDD" w:rsidRDefault="00F06BFD" w:rsidP="00165F3C">
            <w:pPr>
              <w:spacing w:line="240" w:lineRule="exact"/>
              <w:ind w:left="113" w:right="113"/>
              <w:jc w:val="center"/>
            </w:pPr>
            <w:r w:rsidRPr="002F4EDD">
              <w:t>Количество</w:t>
            </w:r>
          </w:p>
          <w:p w14:paraId="2C8ABBCF" w14:textId="77777777" w:rsidR="00F06BFD" w:rsidRPr="002F4EDD" w:rsidRDefault="00F06BFD" w:rsidP="00165F3C">
            <w:pPr>
              <w:spacing w:line="240" w:lineRule="exact"/>
              <w:ind w:left="113" w:right="113"/>
              <w:jc w:val="center"/>
            </w:pPr>
            <w:r w:rsidRPr="002F4EDD">
              <w:t>избирательных бюллетеней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53CAAA" w14:textId="77777777" w:rsidR="00F06BFD" w:rsidRPr="002F4EDD" w:rsidRDefault="00F06BFD" w:rsidP="00165F3C">
            <w:pPr>
              <w:spacing w:line="240" w:lineRule="exact"/>
              <w:ind w:left="113" w:right="113"/>
              <w:jc w:val="center"/>
            </w:pPr>
            <w:r w:rsidRPr="002F4EDD">
              <w:t>Количество специальных знаков (марок) для избирательных бюллетеней</w:t>
            </w:r>
          </w:p>
        </w:tc>
      </w:tr>
      <w:tr w:rsidR="00F06BFD" w14:paraId="51EC9CE7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AF41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3499F" w14:textId="430E142E" w:rsidR="00F06BFD" w:rsidRPr="00C16A57" w:rsidRDefault="00F06BFD" w:rsidP="00F06BFD">
            <w:pPr>
              <w:pStyle w:val="af3"/>
              <w:rPr>
                <w:b/>
                <w:szCs w:val="24"/>
              </w:rPr>
            </w:pPr>
            <w:r>
              <w:rPr>
                <w:b/>
                <w:szCs w:val="24"/>
              </w:rPr>
              <w:t>УИК № 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09877" w14:textId="4E39CF30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60437" w14:textId="0F5C203B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</w:t>
            </w:r>
          </w:p>
        </w:tc>
      </w:tr>
      <w:tr w:rsidR="00F06BFD" w14:paraId="3561C02C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2B8C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F8DB2" w14:textId="1411E85B" w:rsidR="00F06BFD" w:rsidRPr="00C16A57" w:rsidRDefault="00F06BFD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5D34B" w14:textId="6BD8293B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7C01C" w14:textId="5C4D39AB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F06BFD" w14:paraId="0153C892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3533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39782" w14:textId="721239CE" w:rsidR="00F06BFD" w:rsidRPr="00C16A57" w:rsidRDefault="00F06BFD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C3CD9" w14:textId="666D85BE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734DC" w14:textId="19AA44D8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F06BFD" w14:paraId="44D8F243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4B0E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60C8A" w14:textId="06EC8749" w:rsidR="00F06BFD" w:rsidRPr="00C16A57" w:rsidRDefault="00F06BFD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95FB2" w14:textId="0211096B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9059C" w14:textId="341FBF47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F06BFD" w14:paraId="171DA3FD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BDD8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9E894" w14:textId="3CE6639D" w:rsidR="00F06BFD" w:rsidRPr="00C16A57" w:rsidRDefault="00F06BFD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CE64B" w14:textId="1F29D9CA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BBDD0" w14:textId="40F9D219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F06BFD" w14:paraId="66AB6AE8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910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207F2" w14:textId="1F220645" w:rsidR="00F06BFD" w:rsidRPr="00C16A57" w:rsidRDefault="00F06BFD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6317E" w14:textId="28A87CD1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5BA5D" w14:textId="4AFDD19D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F06BFD" w14:paraId="64105D5C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07D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3DF10" w14:textId="6A6B63C9" w:rsidR="00F06BFD" w:rsidRPr="00C16A57" w:rsidRDefault="00F06BFD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F6BCC" w14:textId="602EB67B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77069" w14:textId="065F4749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F06BFD" w14:paraId="577CCE0B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7DDE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B999E" w14:textId="0E74976D" w:rsidR="00F06BFD" w:rsidRPr="00C16A57" w:rsidRDefault="00F06BFD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C508F" w14:textId="17F8E817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B5A1D" w14:textId="103E676E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F06BFD" w14:paraId="104BBE99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6F15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778D5" w14:textId="58315302" w:rsidR="00F06BFD" w:rsidRPr="00C16A57" w:rsidRDefault="00F06BFD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2AD1D" w14:textId="199BA391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7FFC3" w14:textId="4512AB5F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</w:tr>
      <w:tr w:rsidR="00F06BFD" w14:paraId="08E0789F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B67E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4E17B" w14:textId="785507EE" w:rsidR="00F06BFD" w:rsidRPr="00C16A57" w:rsidRDefault="00F06BFD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0C0A9" w14:textId="631485FC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C08F5" w14:textId="78452F21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F06BFD" w14:paraId="62E814E0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2888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FA8CC" w14:textId="348EF048" w:rsidR="00F06BFD" w:rsidRPr="00C16A57" w:rsidRDefault="00F06BFD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358EF" w14:textId="082E088B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7AC42" w14:textId="112DFA1B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06BFD" w14:paraId="12197183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B85A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E52E0" w14:textId="62DDAFE0" w:rsidR="00F06BFD" w:rsidRPr="00C16A57" w:rsidRDefault="00F06BFD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FD869" w14:textId="2491F3F1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E1E9E" w14:textId="2BE08DB0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F06BFD" w14:paraId="63F8AC69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6775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1EE8A" w14:textId="14916648" w:rsidR="00F06BFD" w:rsidRPr="00C16A57" w:rsidRDefault="00F06BFD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FBC46" w14:textId="3C178627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69BEE" w14:textId="60A87566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F06BFD" w14:paraId="299FF109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25C4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4B715" w14:textId="2E0DE620" w:rsidR="00F06BFD" w:rsidRPr="00C16A57" w:rsidRDefault="00F06BFD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9277C" w14:textId="458C5796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CA918" w14:textId="39ACA970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06BFD" w14:paraId="536C5D09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AEB9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1E1DA" w14:textId="3177B47B" w:rsidR="00F06BFD" w:rsidRPr="00C16A57" w:rsidRDefault="00F06BFD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DECD8" w14:textId="4813C918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40FBC" w14:textId="2FED104B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F06BFD" w14:paraId="707FDD09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15E1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635A" w14:textId="16F167F9" w:rsidR="00F06BFD" w:rsidRPr="00C16A57" w:rsidRDefault="00F06BFD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A8DB7" w14:textId="28388186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8025" w14:textId="3496E896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06BFD" w14:paraId="3164AB7E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9B0D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C3A6F" w14:textId="73DDE3F0" w:rsidR="00F06BFD" w:rsidRPr="00C16A57" w:rsidRDefault="00F06BFD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CBC3" w14:textId="330BC01C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9C2D7" w14:textId="1C658614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F06BFD" w14:paraId="2CD1B421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BE23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23BDA" w14:textId="34760075" w:rsidR="00F06BFD" w:rsidRPr="00C16A57" w:rsidRDefault="00F06BFD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0DB5B" w14:textId="4FCCCF52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C1796" w14:textId="7DD580F5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06BFD" w14:paraId="4B818456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195A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1507C" w14:textId="029ACC41" w:rsidR="00F06BFD" w:rsidRPr="00C16A57" w:rsidRDefault="00F06BFD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1CDE9" w14:textId="406DD4C2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54414" w14:textId="02C13317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06BFD" w14:paraId="57D7AD78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6EF3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31AF1" w14:textId="15A09A4A" w:rsidR="00F06BFD" w:rsidRPr="00415352" w:rsidRDefault="00F06BFD" w:rsidP="00F06BFD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4210" w14:textId="5051ED89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23994" w14:textId="48D1A50A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06BFD" w14:paraId="50A63A85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5DCE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DA57E" w14:textId="4D514E7D" w:rsidR="00F06BFD" w:rsidRPr="00415352" w:rsidRDefault="00F06BFD" w:rsidP="00F06BFD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BAE51" w14:textId="562054B3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B16CB" w14:textId="2DB54681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F06BFD" w14:paraId="2018AABB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99F7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F799E" w14:textId="314815D7" w:rsidR="00F06BFD" w:rsidRPr="00415352" w:rsidRDefault="00F06BFD" w:rsidP="00F06BFD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42D3A" w14:textId="11D2E04B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7FB83" w14:textId="1E5E937D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F06BFD" w14:paraId="1249DA53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FBB3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1B533" w14:textId="55AB2456" w:rsidR="00F06BFD" w:rsidRPr="00415352" w:rsidRDefault="00F06BFD" w:rsidP="00F06BFD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1A4C0" w14:textId="2380B1A3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A0E0C" w14:textId="2D4CE6F9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F06BFD" w14:paraId="7BEB3A63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D681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3FBD7" w14:textId="039D5DAD" w:rsidR="00F06BFD" w:rsidRPr="00415352" w:rsidRDefault="00F06BFD" w:rsidP="00F06BFD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8B7FC" w14:textId="68991CBD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2DF7" w14:textId="1840B2A4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F06BFD" w14:paraId="4B413D4E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0E85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8B180" w14:textId="7C48D07B" w:rsidR="00F06BFD" w:rsidRPr="00415352" w:rsidRDefault="00F06BFD" w:rsidP="00F06BFD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7FB72" w14:textId="4FAA3906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6199C" w14:textId="0511F8DA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F06BFD" w14:paraId="60AAEDCF" w14:textId="77777777" w:rsidTr="00F06BFD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C59D" w14:textId="77777777" w:rsidR="00F06BFD" w:rsidRPr="008601D4" w:rsidRDefault="00F06BFD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FE0DE" w14:textId="311C30AF" w:rsidR="00F06BFD" w:rsidRPr="00C16A57" w:rsidRDefault="00F06BFD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 xml:space="preserve">УИК № </w:t>
            </w:r>
            <w:r>
              <w:rPr>
                <w:b/>
                <w:szCs w:val="24"/>
              </w:rPr>
              <w:t>1162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BF092" w14:textId="61263B91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8D6F3" w14:textId="1D846A4F" w:rsidR="00F06BFD" w:rsidRPr="004F2385" w:rsidRDefault="00F06BFD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06BFD" w14:paraId="5B5E1F22" w14:textId="77777777" w:rsidTr="00F06BFD">
        <w:trPr>
          <w:trHeight w:val="312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0D9F" w14:textId="210D7240" w:rsidR="00F06BFD" w:rsidRPr="00EC2865" w:rsidRDefault="00F06BFD" w:rsidP="00F06BFD">
            <w:pPr>
              <w:pStyle w:val="af3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CCF3C" w14:textId="63E2B0A2" w:rsidR="00F06BFD" w:rsidRPr="00F06BFD" w:rsidRDefault="00F06BFD" w:rsidP="00F06BFD">
            <w:pPr>
              <w:ind w:left="34" w:right="33"/>
              <w:jc w:val="center"/>
              <w:rPr>
                <w:bCs/>
                <w:sz w:val="28"/>
                <w:szCs w:val="28"/>
              </w:rPr>
            </w:pPr>
            <w:r w:rsidRPr="00F06BFD">
              <w:rPr>
                <w:bCs/>
                <w:sz w:val="28"/>
                <w:szCs w:val="28"/>
              </w:rPr>
              <w:t>18000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71E30" w14:textId="231C4F7E" w:rsidR="00F06BFD" w:rsidRPr="00F06BFD" w:rsidRDefault="00F06BFD" w:rsidP="00F06BFD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18000</w:t>
            </w:r>
          </w:p>
        </w:tc>
      </w:tr>
      <w:tr w:rsidR="00F06BFD" w14:paraId="40849605" w14:textId="77777777" w:rsidTr="00F06BFD">
        <w:trPr>
          <w:trHeight w:val="312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2B39" w14:textId="60CF0954" w:rsidR="00F06BFD" w:rsidRDefault="00F06BFD" w:rsidP="00F06BFD">
            <w:pPr>
              <w:pStyle w:val="af3"/>
              <w:rPr>
                <w:b/>
                <w:szCs w:val="24"/>
              </w:rPr>
            </w:pPr>
            <w:r w:rsidRPr="00F7778A">
              <w:rPr>
                <w:sz w:val="28"/>
                <w:szCs w:val="28"/>
              </w:rPr>
              <w:t xml:space="preserve">Резерв территориальной избирательной </w:t>
            </w:r>
            <w:proofErr w:type="gramStart"/>
            <w:r w:rsidRPr="00F7778A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Осташковского</w:t>
            </w:r>
            <w:proofErr w:type="gramEnd"/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CB3E1" w14:textId="73E943E8" w:rsidR="00F06BFD" w:rsidRPr="00F06BFD" w:rsidRDefault="00F06BFD" w:rsidP="00F06BFD">
            <w:pPr>
              <w:ind w:left="34"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DBE91" w14:textId="134EAF69" w:rsidR="00F06BFD" w:rsidRDefault="00F06BFD" w:rsidP="00F06BFD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805</w:t>
            </w:r>
          </w:p>
        </w:tc>
      </w:tr>
      <w:tr w:rsidR="00F06BFD" w14:paraId="746511F8" w14:textId="77777777" w:rsidTr="00F06BFD">
        <w:trPr>
          <w:trHeight w:val="312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42E6" w14:textId="19415AAA" w:rsidR="00F06BFD" w:rsidRDefault="00F06BFD" w:rsidP="00F06BFD">
            <w:pPr>
              <w:pStyle w:val="af3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978BD" w14:textId="56DF01DB" w:rsidR="00F06BFD" w:rsidRPr="00F06BFD" w:rsidRDefault="00F06BFD" w:rsidP="00F06BFD">
            <w:pPr>
              <w:ind w:left="34"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18805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9C5C5" w14:textId="02EB9769" w:rsidR="00F06BFD" w:rsidRDefault="00F06BFD" w:rsidP="00F06BFD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18805</w:t>
            </w:r>
          </w:p>
        </w:tc>
      </w:tr>
    </w:tbl>
    <w:p w14:paraId="224AE0F0" w14:textId="2DA4159B" w:rsidR="00987A8B" w:rsidRDefault="00987A8B" w:rsidP="00FA627C">
      <w:pPr>
        <w:ind w:left="4321"/>
        <w:jc w:val="right"/>
      </w:pPr>
    </w:p>
    <w:p w14:paraId="0ADD9A8D" w14:textId="00F62684" w:rsidR="00987A8B" w:rsidRDefault="00987A8B" w:rsidP="00FA627C">
      <w:pPr>
        <w:ind w:left="4321"/>
        <w:jc w:val="right"/>
      </w:pPr>
    </w:p>
    <w:p w14:paraId="7E3050B2" w14:textId="1E94A617" w:rsidR="00F06BFD" w:rsidRDefault="00F06BFD" w:rsidP="00FA627C">
      <w:pPr>
        <w:ind w:left="4321"/>
        <w:jc w:val="right"/>
      </w:pPr>
    </w:p>
    <w:p w14:paraId="47B49540" w14:textId="75CE8A5E" w:rsidR="00F06BFD" w:rsidRDefault="00F06BFD" w:rsidP="00FA627C">
      <w:pPr>
        <w:ind w:left="4321"/>
        <w:jc w:val="right"/>
      </w:pPr>
    </w:p>
    <w:p w14:paraId="0F9F3B5A" w14:textId="6AB4A144" w:rsidR="00F06BFD" w:rsidRDefault="00F06BFD" w:rsidP="00FA627C">
      <w:pPr>
        <w:ind w:left="4321"/>
        <w:jc w:val="right"/>
      </w:pPr>
    </w:p>
    <w:p w14:paraId="2E9BA909" w14:textId="24B0975C" w:rsidR="00F06BFD" w:rsidRDefault="00F06BFD" w:rsidP="00FA627C">
      <w:pPr>
        <w:ind w:left="4321"/>
        <w:jc w:val="right"/>
      </w:pPr>
    </w:p>
    <w:p w14:paraId="25AB7D24" w14:textId="3EEC83F4" w:rsidR="00F06BFD" w:rsidRDefault="00F06BFD" w:rsidP="00FA627C">
      <w:pPr>
        <w:ind w:left="4321"/>
        <w:jc w:val="right"/>
      </w:pPr>
    </w:p>
    <w:p w14:paraId="128EF21F" w14:textId="10EB57DF" w:rsidR="00F06BFD" w:rsidRDefault="00F06BFD" w:rsidP="00FA627C">
      <w:pPr>
        <w:ind w:left="4321"/>
        <w:jc w:val="right"/>
      </w:pPr>
    </w:p>
    <w:p w14:paraId="2F96B9DD" w14:textId="4465216F" w:rsidR="00F06BFD" w:rsidRDefault="00F06BFD" w:rsidP="00FA627C">
      <w:pPr>
        <w:ind w:left="4321"/>
        <w:jc w:val="right"/>
      </w:pPr>
    </w:p>
    <w:p w14:paraId="76C08A78" w14:textId="538D140E" w:rsidR="00F06BFD" w:rsidRDefault="00F06BFD" w:rsidP="00FA627C">
      <w:pPr>
        <w:ind w:left="4321"/>
        <w:jc w:val="right"/>
      </w:pPr>
    </w:p>
    <w:p w14:paraId="66473DAB" w14:textId="5615A821" w:rsidR="00F06BFD" w:rsidRDefault="00F06BFD" w:rsidP="00FA627C">
      <w:pPr>
        <w:ind w:left="4321"/>
        <w:jc w:val="right"/>
      </w:pPr>
    </w:p>
    <w:p w14:paraId="17DFE01E" w14:textId="02A5A87B" w:rsidR="00F06BFD" w:rsidRDefault="00F06BFD" w:rsidP="00FA627C">
      <w:pPr>
        <w:ind w:left="4321"/>
        <w:jc w:val="right"/>
      </w:pPr>
    </w:p>
    <w:p w14:paraId="283D3866" w14:textId="4FA95FFF" w:rsidR="00F06BFD" w:rsidRDefault="00F06BFD" w:rsidP="00FA627C">
      <w:pPr>
        <w:ind w:left="4321"/>
        <w:jc w:val="right"/>
      </w:pPr>
    </w:p>
    <w:p w14:paraId="2FD49A4C" w14:textId="0A30153A" w:rsidR="00F06BFD" w:rsidRDefault="00F06BFD" w:rsidP="00FA627C">
      <w:pPr>
        <w:ind w:left="4321"/>
        <w:jc w:val="right"/>
      </w:pPr>
    </w:p>
    <w:p w14:paraId="71AB0DB6" w14:textId="4A39EF6F" w:rsidR="00F06BFD" w:rsidRDefault="00F06BFD" w:rsidP="00FA627C">
      <w:pPr>
        <w:ind w:left="4321"/>
        <w:jc w:val="right"/>
      </w:pPr>
    </w:p>
    <w:p w14:paraId="2BA359F4" w14:textId="34BEBD4F" w:rsidR="00F06BFD" w:rsidRDefault="00F06BFD" w:rsidP="00FA627C">
      <w:pPr>
        <w:ind w:left="4321"/>
        <w:jc w:val="right"/>
      </w:pPr>
    </w:p>
    <w:p w14:paraId="1471471C" w14:textId="58C1B49E" w:rsidR="00F06BFD" w:rsidRDefault="00F06BFD" w:rsidP="00FA627C">
      <w:pPr>
        <w:ind w:left="4321"/>
        <w:jc w:val="right"/>
      </w:pPr>
    </w:p>
    <w:p w14:paraId="1A3AFB20" w14:textId="63C0B96A" w:rsidR="00F06BFD" w:rsidRDefault="00F06BFD" w:rsidP="00FA627C">
      <w:pPr>
        <w:ind w:left="4321"/>
        <w:jc w:val="right"/>
      </w:pPr>
    </w:p>
    <w:p w14:paraId="7395F996" w14:textId="5B94E6C7" w:rsidR="00F06BFD" w:rsidRDefault="00F06BFD" w:rsidP="00FA627C">
      <w:pPr>
        <w:ind w:left="4321"/>
        <w:jc w:val="right"/>
      </w:pPr>
    </w:p>
    <w:p w14:paraId="7A6640B9" w14:textId="3FCDF0A5" w:rsidR="00F06BFD" w:rsidRDefault="00F06BFD" w:rsidP="00FA627C">
      <w:pPr>
        <w:ind w:left="4321"/>
        <w:jc w:val="right"/>
      </w:pPr>
    </w:p>
    <w:p w14:paraId="5A95B219" w14:textId="3BDE3FD9" w:rsidR="00F06BFD" w:rsidRDefault="00F06BFD" w:rsidP="00FA627C">
      <w:pPr>
        <w:ind w:left="4321"/>
        <w:jc w:val="right"/>
      </w:pPr>
    </w:p>
    <w:p w14:paraId="58444EB5" w14:textId="4F8C5EA7" w:rsidR="00F06BFD" w:rsidRDefault="00F06BFD" w:rsidP="00FA627C">
      <w:pPr>
        <w:ind w:left="4321"/>
        <w:jc w:val="right"/>
      </w:pPr>
    </w:p>
    <w:p w14:paraId="571811E5" w14:textId="5173673D" w:rsidR="00F06BFD" w:rsidRDefault="00F06BFD" w:rsidP="00FA627C">
      <w:pPr>
        <w:ind w:left="4321"/>
        <w:jc w:val="right"/>
      </w:pPr>
    </w:p>
    <w:p w14:paraId="534C8253" w14:textId="39308AF6" w:rsidR="00F06BFD" w:rsidRDefault="00F06BFD" w:rsidP="00FA627C">
      <w:pPr>
        <w:ind w:left="4321"/>
        <w:jc w:val="right"/>
      </w:pPr>
    </w:p>
    <w:p w14:paraId="164FCCEC" w14:textId="0E752D23" w:rsidR="00F06BFD" w:rsidRDefault="00F06BFD" w:rsidP="00FA627C">
      <w:pPr>
        <w:ind w:left="4321"/>
        <w:jc w:val="right"/>
      </w:pPr>
    </w:p>
    <w:p w14:paraId="4051626B" w14:textId="0D398063" w:rsidR="00F06BFD" w:rsidRDefault="00F06BFD" w:rsidP="00FA627C">
      <w:pPr>
        <w:ind w:left="4321"/>
        <w:jc w:val="right"/>
      </w:pPr>
    </w:p>
    <w:p w14:paraId="71FEFD73" w14:textId="5E4E1A6A" w:rsidR="00F06BFD" w:rsidRDefault="00F06BFD" w:rsidP="00FA627C">
      <w:pPr>
        <w:ind w:left="4321"/>
        <w:jc w:val="right"/>
      </w:pPr>
    </w:p>
    <w:p w14:paraId="7558353D" w14:textId="53FF521B" w:rsidR="00F06BFD" w:rsidRDefault="00F06BFD" w:rsidP="00FA627C">
      <w:pPr>
        <w:ind w:left="4321"/>
        <w:jc w:val="right"/>
      </w:pPr>
    </w:p>
    <w:p w14:paraId="04FDB3D9" w14:textId="13E93DBD" w:rsidR="00F06BFD" w:rsidRDefault="00F06BFD" w:rsidP="00FA627C">
      <w:pPr>
        <w:ind w:left="4321"/>
        <w:jc w:val="right"/>
      </w:pPr>
    </w:p>
    <w:p w14:paraId="75F22E15" w14:textId="66DEE532" w:rsidR="00F06BFD" w:rsidRDefault="00F06BFD" w:rsidP="00FA627C">
      <w:pPr>
        <w:ind w:left="4321"/>
        <w:jc w:val="right"/>
      </w:pPr>
    </w:p>
    <w:p w14:paraId="100B9BE3" w14:textId="28681C72" w:rsidR="00F06BFD" w:rsidRDefault="00F06BFD" w:rsidP="00FA627C">
      <w:pPr>
        <w:ind w:left="4321"/>
        <w:jc w:val="right"/>
      </w:pPr>
    </w:p>
    <w:p w14:paraId="3D18181B" w14:textId="6061A3B7" w:rsidR="00F06BFD" w:rsidRDefault="00F06BFD" w:rsidP="00FA627C">
      <w:pPr>
        <w:ind w:left="4321"/>
        <w:jc w:val="right"/>
      </w:pPr>
    </w:p>
    <w:p w14:paraId="1CD29081" w14:textId="54FE635A" w:rsidR="00F06BFD" w:rsidRDefault="00F06BFD" w:rsidP="00FA627C">
      <w:pPr>
        <w:ind w:left="4321"/>
        <w:jc w:val="right"/>
      </w:pPr>
    </w:p>
    <w:p w14:paraId="3E366044" w14:textId="4717F21C" w:rsidR="00F06BFD" w:rsidRDefault="00F06BFD" w:rsidP="00FA627C">
      <w:pPr>
        <w:ind w:left="4321"/>
        <w:jc w:val="right"/>
      </w:pPr>
    </w:p>
    <w:p w14:paraId="7CAFFB1A" w14:textId="064119F9" w:rsidR="00F06BFD" w:rsidRDefault="00F06BFD" w:rsidP="00FA627C">
      <w:pPr>
        <w:ind w:left="4321"/>
        <w:jc w:val="right"/>
      </w:pPr>
    </w:p>
    <w:p w14:paraId="0A8E0CF3" w14:textId="06936F31" w:rsidR="00F06BFD" w:rsidRDefault="00F06BFD" w:rsidP="00FA627C">
      <w:pPr>
        <w:ind w:left="4321"/>
        <w:jc w:val="right"/>
      </w:pPr>
    </w:p>
    <w:p w14:paraId="611D6505" w14:textId="3FB94FD3" w:rsidR="00F06BFD" w:rsidRDefault="00F06BFD" w:rsidP="00FA627C">
      <w:pPr>
        <w:ind w:left="4321"/>
        <w:jc w:val="right"/>
      </w:pPr>
    </w:p>
    <w:p w14:paraId="433837C8" w14:textId="5EC0BD3C" w:rsidR="00F06BFD" w:rsidRDefault="00F06BFD" w:rsidP="00FA627C">
      <w:pPr>
        <w:ind w:left="4321"/>
        <w:jc w:val="right"/>
      </w:pPr>
    </w:p>
    <w:p w14:paraId="5A5CB41E" w14:textId="77777777" w:rsidR="00F06BFD" w:rsidRDefault="00F06BFD" w:rsidP="00F06BFD">
      <w:pPr>
        <w:ind w:left="4320"/>
        <w:jc w:val="center"/>
        <w:rPr>
          <w:sz w:val="28"/>
        </w:rPr>
      </w:pPr>
    </w:p>
    <w:p w14:paraId="36722AF5" w14:textId="77777777" w:rsidR="00F06BFD" w:rsidRDefault="00F06BFD" w:rsidP="00F06BFD">
      <w:pPr>
        <w:ind w:left="4320"/>
        <w:jc w:val="center"/>
        <w:rPr>
          <w:sz w:val="28"/>
        </w:rPr>
      </w:pPr>
    </w:p>
    <w:p w14:paraId="65FDE650" w14:textId="35E01DE4" w:rsidR="00F06BFD" w:rsidRDefault="00F06BFD" w:rsidP="00F06BFD">
      <w:pPr>
        <w:ind w:left="4320"/>
        <w:jc w:val="center"/>
        <w:rPr>
          <w:sz w:val="28"/>
        </w:rPr>
      </w:pPr>
      <w:r>
        <w:rPr>
          <w:sz w:val="28"/>
        </w:rPr>
        <w:lastRenderedPageBreak/>
        <w:t>Приложение 2</w:t>
      </w:r>
    </w:p>
    <w:p w14:paraId="58797B14" w14:textId="77777777" w:rsidR="00F06BFD" w:rsidRDefault="00F06BFD" w:rsidP="00F06BFD">
      <w:pPr>
        <w:ind w:left="4320"/>
        <w:jc w:val="center"/>
        <w:rPr>
          <w:sz w:val="28"/>
        </w:rPr>
      </w:pPr>
      <w:r>
        <w:rPr>
          <w:sz w:val="28"/>
        </w:rPr>
        <w:t>УТВЕРЖДЕНО</w:t>
      </w:r>
    </w:p>
    <w:p w14:paraId="47739D4F" w14:textId="77777777" w:rsidR="00F06BFD" w:rsidRPr="00987A8B" w:rsidRDefault="00F06BFD" w:rsidP="00F06BFD">
      <w:pPr>
        <w:pStyle w:val="1"/>
        <w:ind w:left="4320"/>
        <w:jc w:val="center"/>
        <w:rPr>
          <w:b w:val="0"/>
          <w:bCs/>
        </w:rPr>
      </w:pPr>
      <w:r w:rsidRPr="00987A8B">
        <w:rPr>
          <w:b w:val="0"/>
          <w:bCs/>
        </w:rPr>
        <w:t xml:space="preserve">постановлением </w:t>
      </w:r>
      <w:r>
        <w:rPr>
          <w:b w:val="0"/>
          <w:bCs/>
        </w:rPr>
        <w:t xml:space="preserve">территориальной </w:t>
      </w:r>
      <w:proofErr w:type="gramStart"/>
      <w:r w:rsidRPr="00987A8B">
        <w:rPr>
          <w:b w:val="0"/>
          <w:bCs/>
        </w:rPr>
        <w:t>избирательной</w:t>
      </w:r>
      <w:r>
        <w:rPr>
          <w:b w:val="0"/>
          <w:bCs/>
        </w:rPr>
        <w:t xml:space="preserve">  </w:t>
      </w:r>
      <w:r w:rsidRPr="00987A8B">
        <w:rPr>
          <w:b w:val="0"/>
          <w:bCs/>
        </w:rPr>
        <w:t>комиссии</w:t>
      </w:r>
      <w:proofErr w:type="gramEnd"/>
      <w:r w:rsidRPr="00987A8B">
        <w:rPr>
          <w:b w:val="0"/>
          <w:bCs/>
        </w:rPr>
        <w:t xml:space="preserve"> </w:t>
      </w:r>
      <w:r>
        <w:rPr>
          <w:b w:val="0"/>
          <w:bCs/>
        </w:rPr>
        <w:t xml:space="preserve"> Осташковского округа</w:t>
      </w:r>
    </w:p>
    <w:p w14:paraId="3966C0E2" w14:textId="77777777" w:rsidR="00F06BFD" w:rsidRDefault="00F06BFD" w:rsidP="00F06BFD">
      <w:pPr>
        <w:ind w:left="4320"/>
        <w:jc w:val="center"/>
        <w:rPr>
          <w:sz w:val="28"/>
        </w:rPr>
      </w:pPr>
      <w:r w:rsidRPr="002E65FE">
        <w:rPr>
          <w:sz w:val="28"/>
        </w:rPr>
        <w:t>от</w:t>
      </w:r>
      <w:r>
        <w:rPr>
          <w:sz w:val="28"/>
        </w:rPr>
        <w:t xml:space="preserve"> </w:t>
      </w:r>
      <w:r>
        <w:rPr>
          <w:bCs/>
          <w:color w:val="000000"/>
          <w:sz w:val="28"/>
        </w:rPr>
        <w:t>9</w:t>
      </w:r>
      <w:r w:rsidRPr="004D1BBE">
        <w:rPr>
          <w:bCs/>
          <w:color w:val="000000"/>
          <w:sz w:val="28"/>
        </w:rPr>
        <w:t xml:space="preserve"> августа 2021 г.</w:t>
      </w:r>
      <w:r>
        <w:rPr>
          <w:bCs/>
          <w:color w:val="000000"/>
          <w:sz w:val="28"/>
        </w:rPr>
        <w:t xml:space="preserve"> </w:t>
      </w:r>
      <w:r w:rsidRPr="002E65FE">
        <w:rPr>
          <w:sz w:val="28"/>
        </w:rPr>
        <w:t>№</w:t>
      </w:r>
      <w:r>
        <w:rPr>
          <w:sz w:val="28"/>
        </w:rPr>
        <w:t xml:space="preserve"> 14/58-5</w:t>
      </w:r>
    </w:p>
    <w:p w14:paraId="36026822" w14:textId="77777777" w:rsidR="00F06BFD" w:rsidRDefault="00F06BFD" w:rsidP="00F06BFD">
      <w:pPr>
        <w:ind w:left="720" w:firstLine="720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</w:p>
    <w:p w14:paraId="1561A583" w14:textId="736A6E9E" w:rsidR="00F06BFD" w:rsidRPr="00987A8B" w:rsidRDefault="00F06BFD" w:rsidP="00F06BFD">
      <w:pPr>
        <w:pStyle w:val="ae"/>
        <w:jc w:val="center"/>
        <w:rPr>
          <w:b/>
          <w:bCs/>
          <w:sz w:val="28"/>
          <w:szCs w:val="28"/>
        </w:rPr>
      </w:pPr>
      <w:r w:rsidRPr="00987A8B">
        <w:rPr>
          <w:b/>
          <w:bCs/>
          <w:sz w:val="28"/>
          <w:szCs w:val="28"/>
        </w:rPr>
        <w:t>Распределение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19 сентября 2021 года</w:t>
      </w:r>
      <w:r>
        <w:rPr>
          <w:b/>
          <w:bCs/>
          <w:sz w:val="28"/>
          <w:szCs w:val="28"/>
        </w:rPr>
        <w:t xml:space="preserve"> между участковыми избирательными комиссиями Осташковского городского округа Тверской области </w:t>
      </w:r>
      <w:r w:rsidRPr="00987A8B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одномандатному</w:t>
      </w:r>
      <w:r w:rsidRPr="00987A8B">
        <w:rPr>
          <w:b/>
          <w:bCs/>
          <w:sz w:val="28"/>
          <w:szCs w:val="28"/>
        </w:rPr>
        <w:t xml:space="preserve"> избирательному округу</w:t>
      </w:r>
      <w:r>
        <w:rPr>
          <w:b/>
          <w:bCs/>
          <w:sz w:val="28"/>
          <w:szCs w:val="28"/>
        </w:rPr>
        <w:t xml:space="preserve"> «Тверская область- Заволжский одномандатный избирательный округ№180»</w:t>
      </w:r>
    </w:p>
    <w:tbl>
      <w:tblPr>
        <w:tblW w:w="982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5557"/>
        <w:gridCol w:w="1843"/>
        <w:gridCol w:w="1701"/>
      </w:tblGrid>
      <w:tr w:rsidR="00F06BFD" w:rsidRPr="007A5E48" w14:paraId="3EBBDC67" w14:textId="77777777" w:rsidTr="00165F3C">
        <w:trPr>
          <w:cantSplit/>
          <w:trHeight w:val="232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5F2A" w14:textId="77777777" w:rsidR="00F06BFD" w:rsidRPr="002F4EDD" w:rsidRDefault="00F06BFD" w:rsidP="00165F3C">
            <w:pPr>
              <w:spacing w:line="240" w:lineRule="exact"/>
              <w:jc w:val="center"/>
            </w:pPr>
            <w:r w:rsidRPr="002F4EDD">
              <w:t>№</w:t>
            </w:r>
            <w:r>
              <w:br/>
            </w:r>
            <w:r w:rsidRPr="002F4EDD">
              <w:t>п/п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AC086" w14:textId="77777777" w:rsidR="00F06BFD" w:rsidRPr="002F4EDD" w:rsidRDefault="00F06BFD" w:rsidP="00165F3C">
            <w:pPr>
              <w:spacing w:line="240" w:lineRule="exact"/>
              <w:jc w:val="center"/>
            </w:pPr>
            <w:proofErr w:type="gramStart"/>
            <w:r w:rsidRPr="002F4EDD">
              <w:t xml:space="preserve">Наименование </w:t>
            </w:r>
            <w:r>
              <w:t xml:space="preserve"> участковой</w:t>
            </w:r>
            <w:proofErr w:type="gramEnd"/>
            <w:r>
              <w:t xml:space="preserve"> </w:t>
            </w:r>
            <w:r w:rsidRPr="002F4EDD">
              <w:t>избирательной комиссии (</w:t>
            </w:r>
            <w:r>
              <w:t>У</w:t>
            </w:r>
            <w:r w:rsidRPr="002F4EDD">
              <w:t>ИК)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A8AE98" w14:textId="77777777" w:rsidR="00F06BFD" w:rsidRPr="002F4EDD" w:rsidRDefault="00F06BFD" w:rsidP="00165F3C">
            <w:pPr>
              <w:spacing w:line="240" w:lineRule="exact"/>
              <w:ind w:left="113" w:right="113"/>
              <w:jc w:val="center"/>
            </w:pPr>
            <w:r w:rsidRPr="002F4EDD">
              <w:t>Количество</w:t>
            </w:r>
          </w:p>
          <w:p w14:paraId="383ED5DC" w14:textId="77777777" w:rsidR="00F06BFD" w:rsidRPr="002F4EDD" w:rsidRDefault="00F06BFD" w:rsidP="00165F3C">
            <w:pPr>
              <w:spacing w:line="240" w:lineRule="exact"/>
              <w:ind w:left="113" w:right="113"/>
              <w:jc w:val="center"/>
            </w:pPr>
            <w:r w:rsidRPr="002F4EDD">
              <w:t>избирательных бюллетеней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9F2E30" w14:textId="77777777" w:rsidR="00F06BFD" w:rsidRPr="002F4EDD" w:rsidRDefault="00F06BFD" w:rsidP="00165F3C">
            <w:pPr>
              <w:spacing w:line="240" w:lineRule="exact"/>
              <w:ind w:left="113" w:right="113"/>
              <w:jc w:val="center"/>
            </w:pPr>
            <w:r w:rsidRPr="002F4EDD">
              <w:t>Количество специальных знаков (марок) для избирательных бюллетеней</w:t>
            </w:r>
          </w:p>
        </w:tc>
      </w:tr>
      <w:tr w:rsidR="00F06BFD" w14:paraId="18FAA3DF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23A6" w14:textId="77777777" w:rsidR="00F06BFD" w:rsidRPr="008601D4" w:rsidRDefault="00F06BFD" w:rsidP="00F06BF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B750A" w14:textId="77777777" w:rsidR="00F06BFD" w:rsidRPr="00C16A57" w:rsidRDefault="00F06BFD" w:rsidP="00165F3C">
            <w:pPr>
              <w:pStyle w:val="af3"/>
              <w:rPr>
                <w:b/>
                <w:szCs w:val="24"/>
              </w:rPr>
            </w:pPr>
            <w:r>
              <w:rPr>
                <w:b/>
                <w:szCs w:val="24"/>
              </w:rPr>
              <w:t>УИК № 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5E364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1363D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</w:t>
            </w:r>
          </w:p>
        </w:tc>
      </w:tr>
      <w:tr w:rsidR="00F06BFD" w14:paraId="41DFD22E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5017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67765" w14:textId="77777777" w:rsidR="00F06BFD" w:rsidRPr="00C16A57" w:rsidRDefault="00F06BFD" w:rsidP="00165F3C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F2CE5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A0072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F06BFD" w14:paraId="3190C87C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1477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0E656" w14:textId="77777777" w:rsidR="00F06BFD" w:rsidRPr="00C16A57" w:rsidRDefault="00F06BFD" w:rsidP="00165F3C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12132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35E99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F06BFD" w14:paraId="0D5C3944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F9AB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1C693" w14:textId="77777777" w:rsidR="00F06BFD" w:rsidRPr="00C16A57" w:rsidRDefault="00F06BFD" w:rsidP="00165F3C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BCABE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D6F5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F06BFD" w14:paraId="017C4DEC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AB63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4CBF4" w14:textId="77777777" w:rsidR="00F06BFD" w:rsidRPr="00C16A57" w:rsidRDefault="00F06BFD" w:rsidP="00165F3C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14B6D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74AC5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F06BFD" w14:paraId="340B1161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0EDC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4C347" w14:textId="77777777" w:rsidR="00F06BFD" w:rsidRPr="00C16A57" w:rsidRDefault="00F06BFD" w:rsidP="00165F3C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41FFE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C4760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F06BFD" w14:paraId="5626345A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9879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41274" w14:textId="77777777" w:rsidR="00F06BFD" w:rsidRPr="00C16A57" w:rsidRDefault="00F06BFD" w:rsidP="00165F3C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4C456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CC2B3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F06BFD" w14:paraId="540403B0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4D0B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F6B80" w14:textId="77777777" w:rsidR="00F06BFD" w:rsidRPr="00C16A57" w:rsidRDefault="00F06BFD" w:rsidP="00165F3C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BD270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4CA5D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F06BFD" w14:paraId="3F1B6ADE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4FBA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575C6" w14:textId="77777777" w:rsidR="00F06BFD" w:rsidRPr="00C16A57" w:rsidRDefault="00F06BFD" w:rsidP="00165F3C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419A6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E4B9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</w:tr>
      <w:tr w:rsidR="00F06BFD" w14:paraId="6BEE7F57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A270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769B8" w14:textId="77777777" w:rsidR="00F06BFD" w:rsidRPr="00C16A57" w:rsidRDefault="00F06BFD" w:rsidP="00165F3C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F992E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42B51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F06BFD" w14:paraId="540BAE12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204C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BC877" w14:textId="77777777" w:rsidR="00F06BFD" w:rsidRPr="00C16A57" w:rsidRDefault="00F06BFD" w:rsidP="00165F3C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67AA9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C81C8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06BFD" w14:paraId="68C9BA5B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CF44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93EAB" w14:textId="77777777" w:rsidR="00F06BFD" w:rsidRPr="00C16A57" w:rsidRDefault="00F06BFD" w:rsidP="00165F3C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5ED3A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AB260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F06BFD" w14:paraId="009C37D0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8B7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3EE49" w14:textId="77777777" w:rsidR="00F06BFD" w:rsidRPr="00C16A57" w:rsidRDefault="00F06BFD" w:rsidP="00165F3C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93D23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B40A7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F06BFD" w14:paraId="49F3798E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4D5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870AF" w14:textId="77777777" w:rsidR="00F06BFD" w:rsidRPr="00C16A57" w:rsidRDefault="00F06BFD" w:rsidP="00165F3C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7BC7B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6792D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06BFD" w14:paraId="3D7C70F5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1DFF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A7836" w14:textId="77777777" w:rsidR="00F06BFD" w:rsidRPr="00C16A57" w:rsidRDefault="00F06BFD" w:rsidP="00165F3C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2686A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C7835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F06BFD" w14:paraId="667FABEA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2977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1987E" w14:textId="77777777" w:rsidR="00F06BFD" w:rsidRPr="00C16A57" w:rsidRDefault="00F06BFD" w:rsidP="00165F3C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3E094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B808E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06BFD" w14:paraId="791309D0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122A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CAD25" w14:textId="77777777" w:rsidR="00F06BFD" w:rsidRPr="00C16A57" w:rsidRDefault="00F06BFD" w:rsidP="00165F3C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B671F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FBB58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F06BFD" w14:paraId="444FF49B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7183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B9FA8" w14:textId="77777777" w:rsidR="00F06BFD" w:rsidRPr="00C16A57" w:rsidRDefault="00F06BFD" w:rsidP="00165F3C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8CD8B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21B59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06BFD" w14:paraId="1664A6EF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BEE4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30FD7" w14:textId="77777777" w:rsidR="00F06BFD" w:rsidRPr="00C16A57" w:rsidRDefault="00F06BFD" w:rsidP="00165F3C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36ADF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7B698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06BFD" w14:paraId="2F8771C3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DDC4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C71DB" w14:textId="77777777" w:rsidR="00F06BFD" w:rsidRPr="00415352" w:rsidRDefault="00F06BFD" w:rsidP="00165F3C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8CD9B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6E46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06BFD" w14:paraId="784F8EF8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19D5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FF1F8" w14:textId="77777777" w:rsidR="00F06BFD" w:rsidRPr="00415352" w:rsidRDefault="00F06BFD" w:rsidP="00165F3C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29F05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B5A2F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F06BFD" w14:paraId="3492CF8E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AE64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AF431" w14:textId="77777777" w:rsidR="00F06BFD" w:rsidRPr="00415352" w:rsidRDefault="00F06BFD" w:rsidP="00165F3C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6C8AD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D7C9F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F06BFD" w14:paraId="43C24818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54B9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C2AC1" w14:textId="77777777" w:rsidR="00F06BFD" w:rsidRPr="00415352" w:rsidRDefault="00F06BFD" w:rsidP="00165F3C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0F72A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70A49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F06BFD" w14:paraId="011F578A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95B1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F5A07" w14:textId="77777777" w:rsidR="00F06BFD" w:rsidRPr="00415352" w:rsidRDefault="00F06BFD" w:rsidP="00165F3C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D9741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09B36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F06BFD" w14:paraId="2009D207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F26C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9CFEF" w14:textId="77777777" w:rsidR="00F06BFD" w:rsidRPr="00415352" w:rsidRDefault="00F06BFD" w:rsidP="00165F3C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AD9BB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FAB41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F06BFD" w14:paraId="322F3BF7" w14:textId="77777777" w:rsidTr="00165F3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2239" w14:textId="77777777" w:rsidR="00F06BFD" w:rsidRPr="008601D4" w:rsidRDefault="00F06BFD" w:rsidP="00F06BFD">
            <w:pPr>
              <w:numPr>
                <w:ilvl w:val="0"/>
                <w:numId w:val="21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CA9B8" w14:textId="77777777" w:rsidR="00F06BFD" w:rsidRPr="00C16A57" w:rsidRDefault="00F06BFD" w:rsidP="00165F3C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 xml:space="preserve">УИК № </w:t>
            </w:r>
            <w:r>
              <w:rPr>
                <w:b/>
                <w:szCs w:val="24"/>
              </w:rPr>
              <w:t>1162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7B67C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08732" w14:textId="77777777" w:rsidR="00F06BFD" w:rsidRPr="004F2385" w:rsidRDefault="00F06BFD" w:rsidP="0016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06BFD" w14:paraId="25233A45" w14:textId="77777777" w:rsidTr="00165F3C">
        <w:trPr>
          <w:trHeight w:val="312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526A" w14:textId="77777777" w:rsidR="00F06BFD" w:rsidRPr="00EC2865" w:rsidRDefault="00F06BFD" w:rsidP="00165F3C">
            <w:pPr>
              <w:pStyle w:val="af3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284A0" w14:textId="77777777" w:rsidR="00F06BFD" w:rsidRPr="00F06BFD" w:rsidRDefault="00F06BFD" w:rsidP="00165F3C">
            <w:pPr>
              <w:ind w:left="34" w:right="33"/>
              <w:jc w:val="center"/>
              <w:rPr>
                <w:bCs/>
                <w:sz w:val="28"/>
                <w:szCs w:val="28"/>
              </w:rPr>
            </w:pPr>
            <w:r w:rsidRPr="00F06BFD">
              <w:rPr>
                <w:bCs/>
                <w:sz w:val="28"/>
                <w:szCs w:val="28"/>
              </w:rPr>
              <w:t>18000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6B8FA" w14:textId="77777777" w:rsidR="00F06BFD" w:rsidRPr="00F06BFD" w:rsidRDefault="00F06BFD" w:rsidP="00165F3C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18000</w:t>
            </w:r>
          </w:p>
        </w:tc>
      </w:tr>
      <w:tr w:rsidR="00F06BFD" w14:paraId="6EAA3362" w14:textId="77777777" w:rsidTr="00165F3C">
        <w:trPr>
          <w:trHeight w:val="312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2EAD" w14:textId="77777777" w:rsidR="00F06BFD" w:rsidRDefault="00F06BFD" w:rsidP="00165F3C">
            <w:pPr>
              <w:pStyle w:val="af3"/>
              <w:rPr>
                <w:b/>
                <w:szCs w:val="24"/>
              </w:rPr>
            </w:pPr>
            <w:r w:rsidRPr="00F7778A">
              <w:rPr>
                <w:sz w:val="28"/>
                <w:szCs w:val="28"/>
              </w:rPr>
              <w:t xml:space="preserve">Резерв территориальной избирательной </w:t>
            </w:r>
            <w:proofErr w:type="gramStart"/>
            <w:r w:rsidRPr="00F7778A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Осташковского</w:t>
            </w:r>
            <w:proofErr w:type="gramEnd"/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E72DF" w14:textId="77777777" w:rsidR="00F06BFD" w:rsidRPr="00F06BFD" w:rsidRDefault="00F06BFD" w:rsidP="00165F3C">
            <w:pPr>
              <w:ind w:left="34"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9AE8C" w14:textId="77777777" w:rsidR="00F06BFD" w:rsidRDefault="00F06BFD" w:rsidP="00165F3C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805</w:t>
            </w:r>
          </w:p>
        </w:tc>
      </w:tr>
      <w:tr w:rsidR="00F06BFD" w14:paraId="5F5CEB7E" w14:textId="77777777" w:rsidTr="00165F3C">
        <w:trPr>
          <w:trHeight w:val="312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20A1" w14:textId="77777777" w:rsidR="00F06BFD" w:rsidRDefault="00F06BFD" w:rsidP="00165F3C">
            <w:pPr>
              <w:pStyle w:val="af3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A74DD" w14:textId="77777777" w:rsidR="00F06BFD" w:rsidRPr="00F06BFD" w:rsidRDefault="00F06BFD" w:rsidP="00165F3C">
            <w:pPr>
              <w:ind w:left="34"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18805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21AD9" w14:textId="77777777" w:rsidR="00F06BFD" w:rsidRDefault="00F06BFD" w:rsidP="00165F3C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18805</w:t>
            </w:r>
          </w:p>
        </w:tc>
      </w:tr>
    </w:tbl>
    <w:p w14:paraId="23288EE0" w14:textId="77777777" w:rsidR="00F06BFD" w:rsidRDefault="00F06BFD" w:rsidP="00FA627C">
      <w:pPr>
        <w:ind w:left="4321"/>
        <w:jc w:val="right"/>
      </w:pPr>
    </w:p>
    <w:sectPr w:rsidR="00F06BFD" w:rsidSect="007B4B3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76D98" w14:textId="77777777" w:rsidR="00BE6429" w:rsidRDefault="00BE6429">
      <w:r>
        <w:separator/>
      </w:r>
    </w:p>
  </w:endnote>
  <w:endnote w:type="continuationSeparator" w:id="0">
    <w:p w14:paraId="0DCD2E90" w14:textId="77777777" w:rsidR="00BE6429" w:rsidRDefault="00BE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CC960" w14:textId="77777777" w:rsidR="00050E25" w:rsidRDefault="00050E25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C9961" w14:textId="77777777" w:rsidR="00BE6429" w:rsidRDefault="00BE6429">
      <w:r>
        <w:separator/>
      </w:r>
    </w:p>
  </w:footnote>
  <w:footnote w:type="continuationSeparator" w:id="0">
    <w:p w14:paraId="2BD159FE" w14:textId="77777777" w:rsidR="00BE6429" w:rsidRDefault="00BE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172E" w14:textId="77777777" w:rsidR="00050E25" w:rsidRDefault="00B5104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0E2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E81595" w14:textId="77777777" w:rsidR="00050E25" w:rsidRDefault="00050E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3C8"/>
    <w:multiLevelType w:val="hybridMultilevel"/>
    <w:tmpl w:val="ECD448AE"/>
    <w:lvl w:ilvl="0" w:tplc="D1CC3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 w15:restartNumberingAfterBreak="0">
    <w:nsid w:val="2A3D1F74"/>
    <w:multiLevelType w:val="hybridMultilevel"/>
    <w:tmpl w:val="2E527842"/>
    <w:lvl w:ilvl="0" w:tplc="AFEEA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7F237C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250292"/>
    <w:multiLevelType w:val="hybridMultilevel"/>
    <w:tmpl w:val="1F324C34"/>
    <w:lvl w:ilvl="0" w:tplc="3E80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1"/>
  </w:num>
  <w:num w:numId="14">
    <w:abstractNumId w:val="9"/>
  </w:num>
  <w:num w:numId="15">
    <w:abstractNumId w:val="18"/>
  </w:num>
  <w:num w:numId="16">
    <w:abstractNumId w:val="6"/>
  </w:num>
  <w:num w:numId="17">
    <w:abstractNumId w:val="16"/>
  </w:num>
  <w:num w:numId="18">
    <w:abstractNumId w:val="0"/>
  </w:num>
  <w:num w:numId="19">
    <w:abstractNumId w:val="17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4F50"/>
    <w:rsid w:val="00006024"/>
    <w:rsid w:val="000072BC"/>
    <w:rsid w:val="00010EE3"/>
    <w:rsid w:val="0001190C"/>
    <w:rsid w:val="00017EEE"/>
    <w:rsid w:val="0002002D"/>
    <w:rsid w:val="00021065"/>
    <w:rsid w:val="00022050"/>
    <w:rsid w:val="00023D7A"/>
    <w:rsid w:val="00030775"/>
    <w:rsid w:val="00031635"/>
    <w:rsid w:val="000348E2"/>
    <w:rsid w:val="00036D10"/>
    <w:rsid w:val="0004560E"/>
    <w:rsid w:val="00050E25"/>
    <w:rsid w:val="00053FDA"/>
    <w:rsid w:val="00055097"/>
    <w:rsid w:val="000555BB"/>
    <w:rsid w:val="00063286"/>
    <w:rsid w:val="00063E5B"/>
    <w:rsid w:val="00065037"/>
    <w:rsid w:val="00066A9A"/>
    <w:rsid w:val="00067B7B"/>
    <w:rsid w:val="00071A62"/>
    <w:rsid w:val="0008284C"/>
    <w:rsid w:val="000A7CD4"/>
    <w:rsid w:val="000B721E"/>
    <w:rsid w:val="000C00AF"/>
    <w:rsid w:val="000C3B1E"/>
    <w:rsid w:val="000D1034"/>
    <w:rsid w:val="000D1C2B"/>
    <w:rsid w:val="000D1C89"/>
    <w:rsid w:val="000D246C"/>
    <w:rsid w:val="000D7016"/>
    <w:rsid w:val="000E12AE"/>
    <w:rsid w:val="000F41FA"/>
    <w:rsid w:val="000F4986"/>
    <w:rsid w:val="0010062E"/>
    <w:rsid w:val="001026B9"/>
    <w:rsid w:val="00102B10"/>
    <w:rsid w:val="00113508"/>
    <w:rsid w:val="00114A8F"/>
    <w:rsid w:val="00116962"/>
    <w:rsid w:val="001255F2"/>
    <w:rsid w:val="00126BD6"/>
    <w:rsid w:val="00132F85"/>
    <w:rsid w:val="00134022"/>
    <w:rsid w:val="00134F94"/>
    <w:rsid w:val="00140B14"/>
    <w:rsid w:val="00144F53"/>
    <w:rsid w:val="001475EE"/>
    <w:rsid w:val="0014778F"/>
    <w:rsid w:val="001518BF"/>
    <w:rsid w:val="00151C1D"/>
    <w:rsid w:val="00152400"/>
    <w:rsid w:val="0015472F"/>
    <w:rsid w:val="00157F01"/>
    <w:rsid w:val="0016048F"/>
    <w:rsid w:val="00163932"/>
    <w:rsid w:val="00170423"/>
    <w:rsid w:val="00173D1D"/>
    <w:rsid w:val="001742A8"/>
    <w:rsid w:val="00175E3E"/>
    <w:rsid w:val="00181D03"/>
    <w:rsid w:val="00185279"/>
    <w:rsid w:val="00186464"/>
    <w:rsid w:val="00191D26"/>
    <w:rsid w:val="001A1FCD"/>
    <w:rsid w:val="001A245D"/>
    <w:rsid w:val="001A2B54"/>
    <w:rsid w:val="001A50F8"/>
    <w:rsid w:val="001A56DF"/>
    <w:rsid w:val="001A6015"/>
    <w:rsid w:val="001A6B6C"/>
    <w:rsid w:val="001B56C0"/>
    <w:rsid w:val="001B729F"/>
    <w:rsid w:val="001B7C9E"/>
    <w:rsid w:val="001C44CA"/>
    <w:rsid w:val="001C4F38"/>
    <w:rsid w:val="001D0045"/>
    <w:rsid w:val="001D1EB4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99D"/>
    <w:rsid w:val="00212DC1"/>
    <w:rsid w:val="00212FB2"/>
    <w:rsid w:val="00215C13"/>
    <w:rsid w:val="002165CC"/>
    <w:rsid w:val="00221B13"/>
    <w:rsid w:val="00225AB7"/>
    <w:rsid w:val="00227F2B"/>
    <w:rsid w:val="002361CF"/>
    <w:rsid w:val="0023711F"/>
    <w:rsid w:val="00237E16"/>
    <w:rsid w:val="00244730"/>
    <w:rsid w:val="00252A90"/>
    <w:rsid w:val="0025440B"/>
    <w:rsid w:val="002607CA"/>
    <w:rsid w:val="0026108D"/>
    <w:rsid w:val="00261F93"/>
    <w:rsid w:val="00263875"/>
    <w:rsid w:val="0026394E"/>
    <w:rsid w:val="00265CD1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158A"/>
    <w:rsid w:val="002A6EF3"/>
    <w:rsid w:val="002A7331"/>
    <w:rsid w:val="002B1EB3"/>
    <w:rsid w:val="002B7141"/>
    <w:rsid w:val="002C06A9"/>
    <w:rsid w:val="002C1845"/>
    <w:rsid w:val="002D1C09"/>
    <w:rsid w:val="002D1ECB"/>
    <w:rsid w:val="002D410B"/>
    <w:rsid w:val="002D428E"/>
    <w:rsid w:val="002D6FF6"/>
    <w:rsid w:val="002D7C61"/>
    <w:rsid w:val="002E235D"/>
    <w:rsid w:val="002F0167"/>
    <w:rsid w:val="002F1B72"/>
    <w:rsid w:val="002F245B"/>
    <w:rsid w:val="002F3EE2"/>
    <w:rsid w:val="002F40FA"/>
    <w:rsid w:val="0030313F"/>
    <w:rsid w:val="00305202"/>
    <w:rsid w:val="0031024F"/>
    <w:rsid w:val="00314091"/>
    <w:rsid w:val="003208BE"/>
    <w:rsid w:val="00325AC9"/>
    <w:rsid w:val="00326103"/>
    <w:rsid w:val="003277ED"/>
    <w:rsid w:val="00331838"/>
    <w:rsid w:val="00351E88"/>
    <w:rsid w:val="003528B6"/>
    <w:rsid w:val="00352979"/>
    <w:rsid w:val="00355140"/>
    <w:rsid w:val="00361F54"/>
    <w:rsid w:val="003624DC"/>
    <w:rsid w:val="00371104"/>
    <w:rsid w:val="00371984"/>
    <w:rsid w:val="00374C81"/>
    <w:rsid w:val="00375884"/>
    <w:rsid w:val="00376977"/>
    <w:rsid w:val="00377F66"/>
    <w:rsid w:val="00380E48"/>
    <w:rsid w:val="00381BE5"/>
    <w:rsid w:val="0039293A"/>
    <w:rsid w:val="00393522"/>
    <w:rsid w:val="0039381E"/>
    <w:rsid w:val="003A054F"/>
    <w:rsid w:val="003A06AE"/>
    <w:rsid w:val="003A0FA8"/>
    <w:rsid w:val="003A55B3"/>
    <w:rsid w:val="003A6592"/>
    <w:rsid w:val="003B1678"/>
    <w:rsid w:val="003B3DAB"/>
    <w:rsid w:val="003C175A"/>
    <w:rsid w:val="003C1956"/>
    <w:rsid w:val="003C33AB"/>
    <w:rsid w:val="003C4FED"/>
    <w:rsid w:val="003C6548"/>
    <w:rsid w:val="003C6BE3"/>
    <w:rsid w:val="003D5DCA"/>
    <w:rsid w:val="003E6438"/>
    <w:rsid w:val="003E7C60"/>
    <w:rsid w:val="003E7E2D"/>
    <w:rsid w:val="003F1A04"/>
    <w:rsid w:val="003F222E"/>
    <w:rsid w:val="0040157A"/>
    <w:rsid w:val="00405CF5"/>
    <w:rsid w:val="00407B6D"/>
    <w:rsid w:val="00411069"/>
    <w:rsid w:val="00420CB1"/>
    <w:rsid w:val="00430E03"/>
    <w:rsid w:val="00431294"/>
    <w:rsid w:val="00431856"/>
    <w:rsid w:val="0043538D"/>
    <w:rsid w:val="00437DD7"/>
    <w:rsid w:val="004443D2"/>
    <w:rsid w:val="00445A9C"/>
    <w:rsid w:val="00447D19"/>
    <w:rsid w:val="00450028"/>
    <w:rsid w:val="004554F6"/>
    <w:rsid w:val="00460005"/>
    <w:rsid w:val="00462016"/>
    <w:rsid w:val="00467667"/>
    <w:rsid w:val="00480F16"/>
    <w:rsid w:val="00485B3F"/>
    <w:rsid w:val="00485F33"/>
    <w:rsid w:val="00486553"/>
    <w:rsid w:val="0049003A"/>
    <w:rsid w:val="00491A09"/>
    <w:rsid w:val="00491BA4"/>
    <w:rsid w:val="004937FB"/>
    <w:rsid w:val="004A0701"/>
    <w:rsid w:val="004A16C3"/>
    <w:rsid w:val="004A3256"/>
    <w:rsid w:val="004A41FF"/>
    <w:rsid w:val="004A4C96"/>
    <w:rsid w:val="004B1C8D"/>
    <w:rsid w:val="004B26A6"/>
    <w:rsid w:val="004B35BD"/>
    <w:rsid w:val="004C0513"/>
    <w:rsid w:val="004C20FB"/>
    <w:rsid w:val="004C465D"/>
    <w:rsid w:val="004C4C7B"/>
    <w:rsid w:val="004C5BED"/>
    <w:rsid w:val="004C6ECA"/>
    <w:rsid w:val="004C702A"/>
    <w:rsid w:val="004D1790"/>
    <w:rsid w:val="004D1A5B"/>
    <w:rsid w:val="004E22D2"/>
    <w:rsid w:val="004E7DED"/>
    <w:rsid w:val="004F160A"/>
    <w:rsid w:val="004F2385"/>
    <w:rsid w:val="004F30BF"/>
    <w:rsid w:val="004F443D"/>
    <w:rsid w:val="004F4B2B"/>
    <w:rsid w:val="004F5A25"/>
    <w:rsid w:val="004F6992"/>
    <w:rsid w:val="00506D44"/>
    <w:rsid w:val="005118B0"/>
    <w:rsid w:val="00511D4C"/>
    <w:rsid w:val="00512FBB"/>
    <w:rsid w:val="00527AD2"/>
    <w:rsid w:val="00534294"/>
    <w:rsid w:val="00540B5E"/>
    <w:rsid w:val="005504DD"/>
    <w:rsid w:val="005508A6"/>
    <w:rsid w:val="00553158"/>
    <w:rsid w:val="00555B72"/>
    <w:rsid w:val="00557E8D"/>
    <w:rsid w:val="00565101"/>
    <w:rsid w:val="00565112"/>
    <w:rsid w:val="0057260D"/>
    <w:rsid w:val="00573FCA"/>
    <w:rsid w:val="00575CCF"/>
    <w:rsid w:val="00584925"/>
    <w:rsid w:val="005861B8"/>
    <w:rsid w:val="00586EA2"/>
    <w:rsid w:val="00590A8F"/>
    <w:rsid w:val="00590C6B"/>
    <w:rsid w:val="00590E7E"/>
    <w:rsid w:val="00591E50"/>
    <w:rsid w:val="005929EB"/>
    <w:rsid w:val="005A03CD"/>
    <w:rsid w:val="005B398E"/>
    <w:rsid w:val="005C3ACC"/>
    <w:rsid w:val="005C5DBC"/>
    <w:rsid w:val="005C69C9"/>
    <w:rsid w:val="005D2BB0"/>
    <w:rsid w:val="005D3592"/>
    <w:rsid w:val="005D37CB"/>
    <w:rsid w:val="005D440A"/>
    <w:rsid w:val="005D45AB"/>
    <w:rsid w:val="005E256A"/>
    <w:rsid w:val="005E6044"/>
    <w:rsid w:val="005F545E"/>
    <w:rsid w:val="00602E1A"/>
    <w:rsid w:val="00606D2B"/>
    <w:rsid w:val="006137C2"/>
    <w:rsid w:val="006145EB"/>
    <w:rsid w:val="00621BC4"/>
    <w:rsid w:val="00621CBB"/>
    <w:rsid w:val="00631E45"/>
    <w:rsid w:val="00632DFD"/>
    <w:rsid w:val="00636A31"/>
    <w:rsid w:val="006403ED"/>
    <w:rsid w:val="006455C5"/>
    <w:rsid w:val="00654918"/>
    <w:rsid w:val="006552D9"/>
    <w:rsid w:val="006574D0"/>
    <w:rsid w:val="006606DB"/>
    <w:rsid w:val="00663F0D"/>
    <w:rsid w:val="00664AE0"/>
    <w:rsid w:val="00666CD6"/>
    <w:rsid w:val="00667C33"/>
    <w:rsid w:val="00680895"/>
    <w:rsid w:val="00684290"/>
    <w:rsid w:val="006859B3"/>
    <w:rsid w:val="00685BE5"/>
    <w:rsid w:val="00692521"/>
    <w:rsid w:val="0069275B"/>
    <w:rsid w:val="00692DFF"/>
    <w:rsid w:val="00694D19"/>
    <w:rsid w:val="006975BF"/>
    <w:rsid w:val="006A586A"/>
    <w:rsid w:val="006A5D54"/>
    <w:rsid w:val="006A712F"/>
    <w:rsid w:val="006B094E"/>
    <w:rsid w:val="006B1972"/>
    <w:rsid w:val="006B4B59"/>
    <w:rsid w:val="006B65BB"/>
    <w:rsid w:val="006C20EB"/>
    <w:rsid w:val="006D1EA1"/>
    <w:rsid w:val="006E1956"/>
    <w:rsid w:val="006E1E3B"/>
    <w:rsid w:val="006F0592"/>
    <w:rsid w:val="007015EE"/>
    <w:rsid w:val="00705ABE"/>
    <w:rsid w:val="00712E4D"/>
    <w:rsid w:val="007138DD"/>
    <w:rsid w:val="0071463B"/>
    <w:rsid w:val="00720A80"/>
    <w:rsid w:val="00727A64"/>
    <w:rsid w:val="007302A9"/>
    <w:rsid w:val="0073110C"/>
    <w:rsid w:val="00733D51"/>
    <w:rsid w:val="00735D22"/>
    <w:rsid w:val="00736181"/>
    <w:rsid w:val="007365ED"/>
    <w:rsid w:val="0074002E"/>
    <w:rsid w:val="007514C4"/>
    <w:rsid w:val="007527FF"/>
    <w:rsid w:val="00753277"/>
    <w:rsid w:val="007535FF"/>
    <w:rsid w:val="00760DAB"/>
    <w:rsid w:val="00766777"/>
    <w:rsid w:val="00771A7A"/>
    <w:rsid w:val="0077219A"/>
    <w:rsid w:val="007727CA"/>
    <w:rsid w:val="00772A23"/>
    <w:rsid w:val="0077699E"/>
    <w:rsid w:val="0077758E"/>
    <w:rsid w:val="00777726"/>
    <w:rsid w:val="00783065"/>
    <w:rsid w:val="00783B7F"/>
    <w:rsid w:val="00785A86"/>
    <w:rsid w:val="0078627E"/>
    <w:rsid w:val="0078644E"/>
    <w:rsid w:val="00793D60"/>
    <w:rsid w:val="007A31A0"/>
    <w:rsid w:val="007A7A31"/>
    <w:rsid w:val="007B29D4"/>
    <w:rsid w:val="007B3362"/>
    <w:rsid w:val="007B3AC2"/>
    <w:rsid w:val="007B4B38"/>
    <w:rsid w:val="007B5DC7"/>
    <w:rsid w:val="007B5DCC"/>
    <w:rsid w:val="007B658A"/>
    <w:rsid w:val="007B6766"/>
    <w:rsid w:val="007B7F04"/>
    <w:rsid w:val="007C1328"/>
    <w:rsid w:val="007C3E0C"/>
    <w:rsid w:val="007C7696"/>
    <w:rsid w:val="007E1AE5"/>
    <w:rsid w:val="007E1EB4"/>
    <w:rsid w:val="007E399E"/>
    <w:rsid w:val="007E5286"/>
    <w:rsid w:val="007E7155"/>
    <w:rsid w:val="007F05DB"/>
    <w:rsid w:val="007F1423"/>
    <w:rsid w:val="007F7989"/>
    <w:rsid w:val="00802ED3"/>
    <w:rsid w:val="00804B76"/>
    <w:rsid w:val="00804CE2"/>
    <w:rsid w:val="00840FAE"/>
    <w:rsid w:val="0084518E"/>
    <w:rsid w:val="0084585D"/>
    <w:rsid w:val="00850442"/>
    <w:rsid w:val="0085053D"/>
    <w:rsid w:val="0085323E"/>
    <w:rsid w:val="008568A6"/>
    <w:rsid w:val="0085789B"/>
    <w:rsid w:val="00860D83"/>
    <w:rsid w:val="00867629"/>
    <w:rsid w:val="00867FC2"/>
    <w:rsid w:val="00877EF9"/>
    <w:rsid w:val="008813E6"/>
    <w:rsid w:val="00883E2A"/>
    <w:rsid w:val="00885C52"/>
    <w:rsid w:val="00886097"/>
    <w:rsid w:val="0089144C"/>
    <w:rsid w:val="00892846"/>
    <w:rsid w:val="00892D48"/>
    <w:rsid w:val="008A1641"/>
    <w:rsid w:val="008A4166"/>
    <w:rsid w:val="008A6253"/>
    <w:rsid w:val="008B55F1"/>
    <w:rsid w:val="008C2D44"/>
    <w:rsid w:val="008C30FA"/>
    <w:rsid w:val="008C4E9F"/>
    <w:rsid w:val="008D15C7"/>
    <w:rsid w:val="008D2DC4"/>
    <w:rsid w:val="008D4E0F"/>
    <w:rsid w:val="008D55EE"/>
    <w:rsid w:val="008D6355"/>
    <w:rsid w:val="008E1A3F"/>
    <w:rsid w:val="008E53C5"/>
    <w:rsid w:val="008F026B"/>
    <w:rsid w:val="008F306A"/>
    <w:rsid w:val="008F4479"/>
    <w:rsid w:val="008F54E6"/>
    <w:rsid w:val="008F67CB"/>
    <w:rsid w:val="0090317B"/>
    <w:rsid w:val="00906051"/>
    <w:rsid w:val="00906449"/>
    <w:rsid w:val="00906C63"/>
    <w:rsid w:val="009102CD"/>
    <w:rsid w:val="009164E1"/>
    <w:rsid w:val="0092076E"/>
    <w:rsid w:val="00920D24"/>
    <w:rsid w:val="00921EF1"/>
    <w:rsid w:val="00922C2B"/>
    <w:rsid w:val="009249B4"/>
    <w:rsid w:val="009254F6"/>
    <w:rsid w:val="00930495"/>
    <w:rsid w:val="0093152B"/>
    <w:rsid w:val="009336EE"/>
    <w:rsid w:val="00933AA1"/>
    <w:rsid w:val="009412BC"/>
    <w:rsid w:val="009445A0"/>
    <w:rsid w:val="00945E4A"/>
    <w:rsid w:val="00952BF7"/>
    <w:rsid w:val="009553E8"/>
    <w:rsid w:val="00956A0C"/>
    <w:rsid w:val="00957AF2"/>
    <w:rsid w:val="00957DF2"/>
    <w:rsid w:val="00965C96"/>
    <w:rsid w:val="00966D8F"/>
    <w:rsid w:val="00972450"/>
    <w:rsid w:val="00972B67"/>
    <w:rsid w:val="009777FE"/>
    <w:rsid w:val="0098651A"/>
    <w:rsid w:val="00987A8B"/>
    <w:rsid w:val="00991C41"/>
    <w:rsid w:val="009A0D9A"/>
    <w:rsid w:val="009A1697"/>
    <w:rsid w:val="009A39C1"/>
    <w:rsid w:val="009A71CE"/>
    <w:rsid w:val="009B0FE6"/>
    <w:rsid w:val="009B6B3F"/>
    <w:rsid w:val="009C7D95"/>
    <w:rsid w:val="009D4D0C"/>
    <w:rsid w:val="009D610F"/>
    <w:rsid w:val="009E01DF"/>
    <w:rsid w:val="009E040F"/>
    <w:rsid w:val="009E0554"/>
    <w:rsid w:val="009E0B9F"/>
    <w:rsid w:val="009E380E"/>
    <w:rsid w:val="009E7A13"/>
    <w:rsid w:val="009F0BCC"/>
    <w:rsid w:val="009F1DA7"/>
    <w:rsid w:val="009F332D"/>
    <w:rsid w:val="009F5A47"/>
    <w:rsid w:val="009F5CC7"/>
    <w:rsid w:val="00A110EA"/>
    <w:rsid w:val="00A12BF5"/>
    <w:rsid w:val="00A12D78"/>
    <w:rsid w:val="00A179B3"/>
    <w:rsid w:val="00A209B1"/>
    <w:rsid w:val="00A27E26"/>
    <w:rsid w:val="00A37D4D"/>
    <w:rsid w:val="00A429DE"/>
    <w:rsid w:val="00A4374B"/>
    <w:rsid w:val="00A46740"/>
    <w:rsid w:val="00A60943"/>
    <w:rsid w:val="00A66289"/>
    <w:rsid w:val="00A66ECC"/>
    <w:rsid w:val="00A67853"/>
    <w:rsid w:val="00A740DF"/>
    <w:rsid w:val="00A741ED"/>
    <w:rsid w:val="00A7614B"/>
    <w:rsid w:val="00A8619B"/>
    <w:rsid w:val="00A86D0E"/>
    <w:rsid w:val="00A870FB"/>
    <w:rsid w:val="00A958C4"/>
    <w:rsid w:val="00A95DE6"/>
    <w:rsid w:val="00AA0C9F"/>
    <w:rsid w:val="00AA1D42"/>
    <w:rsid w:val="00AA2105"/>
    <w:rsid w:val="00AA5ED8"/>
    <w:rsid w:val="00AA6B17"/>
    <w:rsid w:val="00AB2B2A"/>
    <w:rsid w:val="00AB2FFE"/>
    <w:rsid w:val="00AB6BEC"/>
    <w:rsid w:val="00AB71B7"/>
    <w:rsid w:val="00AC5A6A"/>
    <w:rsid w:val="00AC60D9"/>
    <w:rsid w:val="00AC7B9C"/>
    <w:rsid w:val="00AC7FE7"/>
    <w:rsid w:val="00AD49FD"/>
    <w:rsid w:val="00AE02F6"/>
    <w:rsid w:val="00AE080C"/>
    <w:rsid w:val="00AE10D9"/>
    <w:rsid w:val="00AE3703"/>
    <w:rsid w:val="00AE6BC9"/>
    <w:rsid w:val="00AF0027"/>
    <w:rsid w:val="00AF01EF"/>
    <w:rsid w:val="00B02FF3"/>
    <w:rsid w:val="00B05638"/>
    <w:rsid w:val="00B10C8B"/>
    <w:rsid w:val="00B313BA"/>
    <w:rsid w:val="00B345B2"/>
    <w:rsid w:val="00B3690A"/>
    <w:rsid w:val="00B37F59"/>
    <w:rsid w:val="00B42BE0"/>
    <w:rsid w:val="00B43440"/>
    <w:rsid w:val="00B45CF1"/>
    <w:rsid w:val="00B47EAC"/>
    <w:rsid w:val="00B51047"/>
    <w:rsid w:val="00B53BFC"/>
    <w:rsid w:val="00B5472D"/>
    <w:rsid w:val="00B54FCC"/>
    <w:rsid w:val="00B72336"/>
    <w:rsid w:val="00B75B09"/>
    <w:rsid w:val="00B77C20"/>
    <w:rsid w:val="00B8194D"/>
    <w:rsid w:val="00B83832"/>
    <w:rsid w:val="00B83AB9"/>
    <w:rsid w:val="00B906D4"/>
    <w:rsid w:val="00B935FB"/>
    <w:rsid w:val="00B97B82"/>
    <w:rsid w:val="00BA0732"/>
    <w:rsid w:val="00BA3751"/>
    <w:rsid w:val="00BA461E"/>
    <w:rsid w:val="00BA47A3"/>
    <w:rsid w:val="00BA5FF2"/>
    <w:rsid w:val="00BA63F4"/>
    <w:rsid w:val="00BA7C1B"/>
    <w:rsid w:val="00BB2390"/>
    <w:rsid w:val="00BB7617"/>
    <w:rsid w:val="00BC1417"/>
    <w:rsid w:val="00BC18E1"/>
    <w:rsid w:val="00BC39C5"/>
    <w:rsid w:val="00BC6EDD"/>
    <w:rsid w:val="00BC6FBE"/>
    <w:rsid w:val="00BD017D"/>
    <w:rsid w:val="00BD1F0F"/>
    <w:rsid w:val="00BD35A4"/>
    <w:rsid w:val="00BD3884"/>
    <w:rsid w:val="00BD4006"/>
    <w:rsid w:val="00BE04DE"/>
    <w:rsid w:val="00BE0ABA"/>
    <w:rsid w:val="00BE1105"/>
    <w:rsid w:val="00BE6429"/>
    <w:rsid w:val="00BF11CC"/>
    <w:rsid w:val="00BF195D"/>
    <w:rsid w:val="00BF3A3D"/>
    <w:rsid w:val="00BF4172"/>
    <w:rsid w:val="00BF7E9A"/>
    <w:rsid w:val="00C0308E"/>
    <w:rsid w:val="00C03CCF"/>
    <w:rsid w:val="00C07095"/>
    <w:rsid w:val="00C14333"/>
    <w:rsid w:val="00C15B4F"/>
    <w:rsid w:val="00C22472"/>
    <w:rsid w:val="00C25CD5"/>
    <w:rsid w:val="00C3008B"/>
    <w:rsid w:val="00C31D8D"/>
    <w:rsid w:val="00C327AA"/>
    <w:rsid w:val="00C44788"/>
    <w:rsid w:val="00C452B0"/>
    <w:rsid w:val="00C51DEC"/>
    <w:rsid w:val="00C52A11"/>
    <w:rsid w:val="00C55986"/>
    <w:rsid w:val="00C5678C"/>
    <w:rsid w:val="00C57B09"/>
    <w:rsid w:val="00C62E60"/>
    <w:rsid w:val="00C644F9"/>
    <w:rsid w:val="00C674F3"/>
    <w:rsid w:val="00C67C10"/>
    <w:rsid w:val="00C703A7"/>
    <w:rsid w:val="00C75C2C"/>
    <w:rsid w:val="00C76FEA"/>
    <w:rsid w:val="00C8215B"/>
    <w:rsid w:val="00C841C4"/>
    <w:rsid w:val="00C90BD7"/>
    <w:rsid w:val="00C92290"/>
    <w:rsid w:val="00C96F5D"/>
    <w:rsid w:val="00CA0B22"/>
    <w:rsid w:val="00CA187E"/>
    <w:rsid w:val="00CA2C4F"/>
    <w:rsid w:val="00CA63BF"/>
    <w:rsid w:val="00CA64B6"/>
    <w:rsid w:val="00CB3952"/>
    <w:rsid w:val="00CB55C2"/>
    <w:rsid w:val="00CB6974"/>
    <w:rsid w:val="00CC0EF6"/>
    <w:rsid w:val="00CC789A"/>
    <w:rsid w:val="00CD28FF"/>
    <w:rsid w:val="00CD4A30"/>
    <w:rsid w:val="00CD68FC"/>
    <w:rsid w:val="00CE19D2"/>
    <w:rsid w:val="00CE3646"/>
    <w:rsid w:val="00CE47B9"/>
    <w:rsid w:val="00CF35D3"/>
    <w:rsid w:val="00D01986"/>
    <w:rsid w:val="00D04E8B"/>
    <w:rsid w:val="00D0553F"/>
    <w:rsid w:val="00D106CB"/>
    <w:rsid w:val="00D12440"/>
    <w:rsid w:val="00D15ABD"/>
    <w:rsid w:val="00D17933"/>
    <w:rsid w:val="00D24C07"/>
    <w:rsid w:val="00D269E0"/>
    <w:rsid w:val="00D43CDE"/>
    <w:rsid w:val="00D43D9D"/>
    <w:rsid w:val="00D4636C"/>
    <w:rsid w:val="00D4649B"/>
    <w:rsid w:val="00D50608"/>
    <w:rsid w:val="00D51FCC"/>
    <w:rsid w:val="00D57711"/>
    <w:rsid w:val="00D57CBE"/>
    <w:rsid w:val="00D6316B"/>
    <w:rsid w:val="00D638B9"/>
    <w:rsid w:val="00D7370A"/>
    <w:rsid w:val="00D75789"/>
    <w:rsid w:val="00D771C9"/>
    <w:rsid w:val="00D804C4"/>
    <w:rsid w:val="00D81694"/>
    <w:rsid w:val="00D81979"/>
    <w:rsid w:val="00D90778"/>
    <w:rsid w:val="00D955E5"/>
    <w:rsid w:val="00D95A6B"/>
    <w:rsid w:val="00DA0667"/>
    <w:rsid w:val="00DA3971"/>
    <w:rsid w:val="00DC6162"/>
    <w:rsid w:val="00DD273F"/>
    <w:rsid w:val="00DD4B13"/>
    <w:rsid w:val="00DE059F"/>
    <w:rsid w:val="00DE12F4"/>
    <w:rsid w:val="00DE3AF8"/>
    <w:rsid w:val="00DE3ED0"/>
    <w:rsid w:val="00DF1BA6"/>
    <w:rsid w:val="00E012F9"/>
    <w:rsid w:val="00E12269"/>
    <w:rsid w:val="00E15114"/>
    <w:rsid w:val="00E15AA6"/>
    <w:rsid w:val="00E17068"/>
    <w:rsid w:val="00E21982"/>
    <w:rsid w:val="00E21A56"/>
    <w:rsid w:val="00E2267C"/>
    <w:rsid w:val="00E24B67"/>
    <w:rsid w:val="00E277A4"/>
    <w:rsid w:val="00E30F2B"/>
    <w:rsid w:val="00E3262F"/>
    <w:rsid w:val="00E3376B"/>
    <w:rsid w:val="00E34A4C"/>
    <w:rsid w:val="00E374D5"/>
    <w:rsid w:val="00E37692"/>
    <w:rsid w:val="00E40E31"/>
    <w:rsid w:val="00E41EAB"/>
    <w:rsid w:val="00E42479"/>
    <w:rsid w:val="00E567FA"/>
    <w:rsid w:val="00E6156A"/>
    <w:rsid w:val="00E640F1"/>
    <w:rsid w:val="00E65579"/>
    <w:rsid w:val="00E679E7"/>
    <w:rsid w:val="00E72E95"/>
    <w:rsid w:val="00E73BEE"/>
    <w:rsid w:val="00E75AAE"/>
    <w:rsid w:val="00E80BFF"/>
    <w:rsid w:val="00E85BC1"/>
    <w:rsid w:val="00E86B61"/>
    <w:rsid w:val="00E90823"/>
    <w:rsid w:val="00E92C5B"/>
    <w:rsid w:val="00E960E2"/>
    <w:rsid w:val="00E96B0A"/>
    <w:rsid w:val="00EA2928"/>
    <w:rsid w:val="00EA4BC0"/>
    <w:rsid w:val="00EA7EEE"/>
    <w:rsid w:val="00EB022A"/>
    <w:rsid w:val="00EB1B58"/>
    <w:rsid w:val="00EB4389"/>
    <w:rsid w:val="00EB593C"/>
    <w:rsid w:val="00EC5B96"/>
    <w:rsid w:val="00EC6426"/>
    <w:rsid w:val="00ED1048"/>
    <w:rsid w:val="00ED1FE7"/>
    <w:rsid w:val="00ED23E6"/>
    <w:rsid w:val="00ED309B"/>
    <w:rsid w:val="00ED4FBA"/>
    <w:rsid w:val="00ED5293"/>
    <w:rsid w:val="00ED7C41"/>
    <w:rsid w:val="00EE2445"/>
    <w:rsid w:val="00EE4B0E"/>
    <w:rsid w:val="00EE5B19"/>
    <w:rsid w:val="00EE6EE8"/>
    <w:rsid w:val="00EE718E"/>
    <w:rsid w:val="00EE7B54"/>
    <w:rsid w:val="00EF5E8B"/>
    <w:rsid w:val="00F06719"/>
    <w:rsid w:val="00F06BFD"/>
    <w:rsid w:val="00F11572"/>
    <w:rsid w:val="00F14272"/>
    <w:rsid w:val="00F153F1"/>
    <w:rsid w:val="00F1664A"/>
    <w:rsid w:val="00F16A8B"/>
    <w:rsid w:val="00F17112"/>
    <w:rsid w:val="00F222F9"/>
    <w:rsid w:val="00F25717"/>
    <w:rsid w:val="00F27B47"/>
    <w:rsid w:val="00F30081"/>
    <w:rsid w:val="00F32459"/>
    <w:rsid w:val="00F332BC"/>
    <w:rsid w:val="00F41B51"/>
    <w:rsid w:val="00F42060"/>
    <w:rsid w:val="00F4668F"/>
    <w:rsid w:val="00F615D3"/>
    <w:rsid w:val="00F61A47"/>
    <w:rsid w:val="00F701CA"/>
    <w:rsid w:val="00F7040E"/>
    <w:rsid w:val="00F72CF9"/>
    <w:rsid w:val="00F74D98"/>
    <w:rsid w:val="00F8038A"/>
    <w:rsid w:val="00F803AF"/>
    <w:rsid w:val="00F8219B"/>
    <w:rsid w:val="00F84E7E"/>
    <w:rsid w:val="00F852CF"/>
    <w:rsid w:val="00F934C6"/>
    <w:rsid w:val="00FA577D"/>
    <w:rsid w:val="00FA627C"/>
    <w:rsid w:val="00FA6D8B"/>
    <w:rsid w:val="00FB02A6"/>
    <w:rsid w:val="00FB56E0"/>
    <w:rsid w:val="00FB6559"/>
    <w:rsid w:val="00FC4544"/>
    <w:rsid w:val="00FC589D"/>
    <w:rsid w:val="00FC6697"/>
    <w:rsid w:val="00FD79B7"/>
    <w:rsid w:val="00FE070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54ED5"/>
  <w15:docId w15:val="{71D736F6-6E43-4904-BEED-76C1FFD4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paragraph" w:styleId="af3">
    <w:name w:val="caption"/>
    <w:basedOn w:val="a"/>
    <w:next w:val="a"/>
    <w:uiPriority w:val="99"/>
    <w:qFormat/>
    <w:rsid w:val="00FB6559"/>
    <w:rPr>
      <w:sz w:val="24"/>
    </w:rPr>
  </w:style>
  <w:style w:type="character" w:customStyle="1" w:styleId="20">
    <w:name w:val="Заголовок 2 Знак"/>
    <w:basedOn w:val="a0"/>
    <w:link w:val="2"/>
    <w:rsid w:val="003624D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A9EC-CA88-4B8D-96F4-2631FDF2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10</cp:revision>
  <cp:lastPrinted>2021-08-10T09:15:00Z</cp:lastPrinted>
  <dcterms:created xsi:type="dcterms:W3CDTF">2021-08-10T08:30:00Z</dcterms:created>
  <dcterms:modified xsi:type="dcterms:W3CDTF">2021-08-17T13:20:00Z</dcterms:modified>
</cp:coreProperties>
</file>