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6A7FDEA" w:rsidR="00771A7A" w:rsidRDefault="00611C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>мая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 w:rsidR="005E2F39">
        <w:rPr>
          <w:sz w:val="28"/>
          <w:szCs w:val="28"/>
        </w:rPr>
        <w:t>3</w:t>
      </w:r>
      <w:proofErr w:type="gramEnd"/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CB5741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CB5741">
        <w:rPr>
          <w:sz w:val="28"/>
          <w:szCs w:val="28"/>
        </w:rPr>
        <w:t>/32</w:t>
      </w:r>
      <w:r>
        <w:rPr>
          <w:sz w:val="28"/>
          <w:szCs w:val="28"/>
        </w:rPr>
        <w:t>2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E736794" w14:textId="77777777" w:rsidR="00611CD0" w:rsidRPr="00966AB7" w:rsidRDefault="00611CD0" w:rsidP="00611CD0">
      <w:pPr>
        <w:spacing w:before="240" w:after="240"/>
        <w:jc w:val="center"/>
        <w:rPr>
          <w:b/>
          <w:bCs/>
          <w:sz w:val="28"/>
          <w:szCs w:val="28"/>
        </w:rPr>
      </w:pPr>
      <w:r w:rsidRPr="00966AB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14:paraId="4D8916D1" w14:textId="77777777" w:rsidR="00FE00BF" w:rsidRPr="004F35EC" w:rsidRDefault="00FE00BF" w:rsidP="00FE00BF">
      <w:pPr>
        <w:pStyle w:val="ConsPlusNonformat"/>
        <w:tabs>
          <w:tab w:val="left" w:pos="3970"/>
        </w:tabs>
        <w:ind w:left="851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906CDE6" w14:textId="77777777" w:rsidR="00611CD0" w:rsidRPr="00CB5741" w:rsidRDefault="00611CD0" w:rsidP="00611CD0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6AB7">
        <w:rPr>
          <w:rFonts w:ascii="Times New Roman" w:hAnsi="Times New Roman"/>
          <w:sz w:val="28"/>
          <w:szCs w:val="28"/>
        </w:rPr>
        <w:t xml:space="preserve">На основании пункта 9 статьи 26 и пункта 5.1 статьи 27 Федерального закона “Об основных гарантиях избирательных прав и права на участие в референдуме граждан Российской Федерации”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округа </w:t>
      </w:r>
      <w:r w:rsidRPr="007E3FF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3137A89" w14:textId="4EAE37D3" w:rsidR="00611CD0" w:rsidRPr="00611CD0" w:rsidRDefault="00611CD0" w:rsidP="00611CD0">
      <w:pPr>
        <w:tabs>
          <w:tab w:val="right" w:pos="9354"/>
        </w:tabs>
        <w:spacing w:line="360" w:lineRule="auto"/>
        <w:rPr>
          <w:sz w:val="28"/>
          <w:szCs w:val="28"/>
        </w:rPr>
      </w:pPr>
      <w:r w:rsidRPr="00966AB7">
        <w:rPr>
          <w:sz w:val="28"/>
          <w:szCs w:val="28"/>
        </w:rPr>
        <w:t>1. Предложить для зачисления в резерв составов участковых комиссий</w:t>
      </w:r>
      <w:r>
        <w:rPr>
          <w:sz w:val="28"/>
          <w:szCs w:val="28"/>
        </w:rPr>
        <w:t xml:space="preserve"> Осташковского городского округа</w:t>
      </w:r>
      <w:r w:rsidRPr="00611CD0">
        <w:rPr>
          <w:sz w:val="24"/>
          <w:szCs w:val="24"/>
        </w:rPr>
        <w:t xml:space="preserve"> </w:t>
      </w:r>
      <w:r w:rsidRPr="00611CD0">
        <w:rPr>
          <w:sz w:val="28"/>
          <w:szCs w:val="28"/>
        </w:rPr>
        <w:t xml:space="preserve">кандидатуры согласно прилагаемому </w:t>
      </w:r>
      <w:proofErr w:type="gramStart"/>
      <w:r w:rsidRPr="00611CD0">
        <w:rPr>
          <w:sz w:val="28"/>
          <w:szCs w:val="28"/>
        </w:rPr>
        <w:t xml:space="preserve">списку </w:t>
      </w:r>
      <w:r>
        <w:rPr>
          <w:sz w:val="28"/>
          <w:szCs w:val="28"/>
        </w:rPr>
        <w:t>.</w:t>
      </w:r>
      <w:proofErr w:type="gramEnd"/>
    </w:p>
    <w:p w14:paraId="75216D48" w14:textId="175180B2" w:rsidR="00FE00BF" w:rsidRPr="004F35EC" w:rsidRDefault="00611CD0" w:rsidP="00611CD0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966AB7">
        <w:rPr>
          <w:sz w:val="24"/>
          <w:szCs w:val="24"/>
        </w:rPr>
        <w:t>2</w:t>
      </w:r>
      <w:r w:rsidRPr="00966AB7">
        <w:rPr>
          <w:sz w:val="28"/>
          <w:szCs w:val="28"/>
        </w:rPr>
        <w:t xml:space="preserve">. Направить настоящее </w:t>
      </w:r>
      <w:r>
        <w:rPr>
          <w:sz w:val="28"/>
          <w:szCs w:val="28"/>
        </w:rPr>
        <w:t>постановление</w:t>
      </w:r>
      <w:r w:rsidRPr="00966AB7">
        <w:rPr>
          <w:sz w:val="28"/>
          <w:szCs w:val="28"/>
        </w:rPr>
        <w:t xml:space="preserve"> и список кандидатур, предлагаемых для зачисления в резерв составов участковых комиссий, в</w:t>
      </w:r>
      <w:r>
        <w:rPr>
          <w:sz w:val="28"/>
          <w:szCs w:val="28"/>
        </w:rPr>
        <w:t xml:space="preserve"> избирательную комиссию Тверской области.</w:t>
      </w:r>
      <w:r w:rsidRPr="00966AB7">
        <w:rPr>
          <w:sz w:val="28"/>
          <w:szCs w:val="28"/>
        </w:rPr>
        <w:br/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11CD0" w:rsidRPr="00ED5293" w14:paraId="75EDC0A5" w14:textId="77777777" w:rsidTr="00F90DE5">
        <w:tc>
          <w:tcPr>
            <w:tcW w:w="4500" w:type="dxa"/>
            <w:vAlign w:val="bottom"/>
          </w:tcPr>
          <w:p w14:paraId="50ED208C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406706E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613F011" w14:textId="77777777" w:rsidR="00611CD0" w:rsidRPr="00AE080C" w:rsidRDefault="00611CD0" w:rsidP="00F90DE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611CD0" w:rsidRPr="00ED5293" w14:paraId="4AEC7EF6" w14:textId="77777777" w:rsidTr="00F90DE5">
        <w:tc>
          <w:tcPr>
            <w:tcW w:w="4500" w:type="dxa"/>
            <w:vAlign w:val="bottom"/>
          </w:tcPr>
          <w:p w14:paraId="3D047F8A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09DA5E0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6AF16CEC" w14:textId="77777777" w:rsidR="00611CD0" w:rsidRPr="00AE080C" w:rsidRDefault="00611CD0" w:rsidP="00F90DE5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36CDD47A" w14:textId="77777777" w:rsidR="00611CD0" w:rsidRDefault="00611CD0" w:rsidP="00F90DE5">
      <w:pPr>
        <w:jc w:val="center"/>
        <w:rPr>
          <w:sz w:val="28"/>
        </w:rPr>
        <w:sectPr w:rsidR="00611CD0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11CD0" w:rsidRPr="00ED5293" w14:paraId="652520AB" w14:textId="77777777" w:rsidTr="00F90DE5">
        <w:tc>
          <w:tcPr>
            <w:tcW w:w="4500" w:type="dxa"/>
            <w:vAlign w:val="bottom"/>
          </w:tcPr>
          <w:p w14:paraId="1FF24D07" w14:textId="3E133A63" w:rsidR="00611CD0" w:rsidRDefault="00611CD0" w:rsidP="00611CD0">
            <w:pPr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2D81BC64" w14:textId="77777777" w:rsidR="00611CD0" w:rsidRDefault="00611CD0" w:rsidP="00611CD0">
            <w:pPr>
              <w:pStyle w:val="2"/>
              <w:rPr>
                <w:szCs w:val="28"/>
              </w:rPr>
            </w:pPr>
          </w:p>
        </w:tc>
      </w:tr>
    </w:tbl>
    <w:p w14:paraId="6B33C26E" w14:textId="77777777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Приложение </w:t>
      </w:r>
    </w:p>
    <w:p w14:paraId="758A1584" w14:textId="77777777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к постановлению территориальной избирательной комиссии </w:t>
      </w:r>
    </w:p>
    <w:p w14:paraId="4C0A4BCF" w14:textId="3BB6F963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>Осташковского округа</w:t>
      </w:r>
    </w:p>
    <w:p w14:paraId="420B1D24" w14:textId="6BA0BA00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>от 29.05.2023 № 61/322-5</w:t>
      </w:r>
    </w:p>
    <w:p w14:paraId="100C7163" w14:textId="48669F48" w:rsidR="00611CD0" w:rsidRDefault="00611CD0" w:rsidP="00611CD0">
      <w:pPr>
        <w:jc w:val="right"/>
        <w:rPr>
          <w:sz w:val="28"/>
        </w:rPr>
      </w:pPr>
    </w:p>
    <w:p w14:paraId="664B0E15" w14:textId="77777777" w:rsidR="00611CD0" w:rsidRPr="009A303A" w:rsidRDefault="00611CD0" w:rsidP="00611CD0">
      <w:pPr>
        <w:spacing w:before="240"/>
        <w:jc w:val="center"/>
        <w:rPr>
          <w:sz w:val="28"/>
          <w:szCs w:val="40"/>
        </w:rPr>
      </w:pPr>
      <w:r w:rsidRPr="009A303A">
        <w:rPr>
          <w:sz w:val="28"/>
          <w:szCs w:val="40"/>
        </w:rPr>
        <w:t>Список лиц, зачисленных в резерв составов участковых комиссий Осташковского округа</w:t>
      </w:r>
      <w:r w:rsidRPr="009A303A">
        <w:rPr>
          <w:bCs/>
          <w:sz w:val="28"/>
          <w:szCs w:val="40"/>
        </w:rPr>
        <w:t xml:space="preserve"> </w:t>
      </w:r>
      <w:r w:rsidRPr="009A303A">
        <w:rPr>
          <w:sz w:val="28"/>
          <w:szCs w:val="40"/>
        </w:rPr>
        <w:t xml:space="preserve">Тверской области </w:t>
      </w:r>
      <w:r w:rsidRPr="009A303A">
        <w:rPr>
          <w:sz w:val="28"/>
          <w:szCs w:val="40"/>
        </w:rPr>
        <w:br/>
        <w:t>для территориальной избирательной комиссии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492"/>
        <w:gridCol w:w="7655"/>
        <w:gridCol w:w="2268"/>
      </w:tblGrid>
      <w:tr w:rsidR="00611CD0" w:rsidRPr="005D1A45" w14:paraId="13B8DC5F" w14:textId="77777777" w:rsidTr="00F90DE5">
        <w:trPr>
          <w:trHeight w:val="1851"/>
          <w:tblHeader/>
        </w:trPr>
        <w:tc>
          <w:tcPr>
            <w:tcW w:w="606" w:type="dxa"/>
            <w:vAlign w:val="center"/>
          </w:tcPr>
          <w:p w14:paraId="68682FD7" w14:textId="77777777" w:rsidR="00611CD0" w:rsidRPr="00D74D76" w:rsidRDefault="00611CD0" w:rsidP="00F90DE5">
            <w:pPr>
              <w:spacing w:line="280" w:lineRule="exact"/>
              <w:jc w:val="center"/>
              <w:rPr>
                <w:szCs w:val="28"/>
              </w:rPr>
            </w:pPr>
            <w:r w:rsidRPr="00D74D76">
              <w:rPr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14:paraId="000040BF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 xml:space="preserve">Фамилия, </w:t>
            </w:r>
            <w:r w:rsidRPr="00534D42">
              <w:rPr>
                <w:szCs w:val="28"/>
              </w:rPr>
              <w:br/>
              <w:t>имя, отчество</w:t>
            </w:r>
          </w:p>
        </w:tc>
        <w:tc>
          <w:tcPr>
            <w:tcW w:w="7655" w:type="dxa"/>
            <w:vAlign w:val="center"/>
          </w:tcPr>
          <w:p w14:paraId="24C0999C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Кем предложен</w:t>
            </w:r>
          </w:p>
          <w:p w14:paraId="0BD1AE53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(вид и наименование субъекта выдвижения)</w:t>
            </w:r>
          </w:p>
        </w:tc>
        <w:tc>
          <w:tcPr>
            <w:tcW w:w="2268" w:type="dxa"/>
            <w:vAlign w:val="center"/>
          </w:tcPr>
          <w:p w14:paraId="06194D58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Очередность назначения</w:t>
            </w:r>
            <w:r w:rsidRPr="00534D42">
              <w:rPr>
                <w:szCs w:val="28"/>
              </w:rPr>
              <w:br/>
              <w:t>(при наличии)</w:t>
            </w:r>
          </w:p>
        </w:tc>
      </w:tr>
      <w:tr w:rsidR="00611CD0" w:rsidRPr="00B3002E" w14:paraId="60797FA3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5EAF337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181627E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Антонова Людмила Михайловна</w:t>
            </w:r>
          </w:p>
        </w:tc>
        <w:tc>
          <w:tcPr>
            <w:tcW w:w="7655" w:type="dxa"/>
            <w:vAlign w:val="center"/>
          </w:tcPr>
          <w:p w14:paraId="2BAC49A0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 w:rsidRPr="009A303A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268" w:type="dxa"/>
            <w:vAlign w:val="center"/>
          </w:tcPr>
          <w:p w14:paraId="0B914E67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27329297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0226F3A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3411C3D6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Белова Ольга Николаевна</w:t>
            </w:r>
          </w:p>
        </w:tc>
        <w:tc>
          <w:tcPr>
            <w:tcW w:w="7655" w:type="dxa"/>
            <w:vAlign w:val="center"/>
          </w:tcPr>
          <w:p w14:paraId="2892B253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 w:rsidRPr="009A303A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268" w:type="dxa"/>
            <w:vAlign w:val="center"/>
          </w:tcPr>
          <w:p w14:paraId="1ECFDBDE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862079" w:rsidRPr="00B3002E" w14:paraId="6040DDE8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7BC07A1" w14:textId="77777777" w:rsidR="00862079" w:rsidRPr="00D74D76" w:rsidRDefault="00862079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237D7C57" w14:textId="042A53DB" w:rsidR="00862079" w:rsidRDefault="00862079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Васильева Наталья Анатольевна</w:t>
            </w:r>
          </w:p>
        </w:tc>
        <w:tc>
          <w:tcPr>
            <w:tcW w:w="7655" w:type="dxa"/>
            <w:vAlign w:val="center"/>
          </w:tcPr>
          <w:p w14:paraId="2017C8B5" w14:textId="6F9BF800" w:rsidR="00862079" w:rsidRPr="009A303A" w:rsidRDefault="00862079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Собрание избирателей по месту жительства - Собрание избирателей по месту жительства – Тверская обл., Осташковский городской округ, </w:t>
            </w:r>
            <w:r>
              <w:rPr>
                <w:sz w:val="28"/>
                <w:szCs w:val="40"/>
              </w:rPr>
              <w:t>гор. Осташков, ул. Рабочая</w:t>
            </w:r>
          </w:p>
        </w:tc>
        <w:tc>
          <w:tcPr>
            <w:tcW w:w="2268" w:type="dxa"/>
            <w:vAlign w:val="center"/>
          </w:tcPr>
          <w:p w14:paraId="4B7B9CF2" w14:textId="77777777" w:rsidR="00862079" w:rsidRDefault="00862079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7F3C8A50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5A2E7482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43388E45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Веригина Вероника Васильевна</w:t>
            </w:r>
          </w:p>
        </w:tc>
        <w:tc>
          <w:tcPr>
            <w:tcW w:w="7655" w:type="dxa"/>
            <w:vAlign w:val="center"/>
          </w:tcPr>
          <w:p w14:paraId="6BB6CE3F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 w:rsidRPr="009A303A">
              <w:rPr>
                <w:sz w:val="28"/>
                <w:szCs w:val="40"/>
              </w:rPr>
              <w:t>Осташковское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14:paraId="5F133747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75E8E94E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50931200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35267C6B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Гусева Елена Юрьевна</w:t>
            </w:r>
          </w:p>
        </w:tc>
        <w:tc>
          <w:tcPr>
            <w:tcW w:w="7655" w:type="dxa"/>
            <w:vAlign w:val="center"/>
          </w:tcPr>
          <w:p w14:paraId="207FD65C" w14:textId="77777777" w:rsidR="00611CD0" w:rsidRPr="001B4901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40"/>
              </w:rPr>
              <w:t>Собрание избирателей по месту работы – МБОУ «Гимназия №2»</w:t>
            </w:r>
          </w:p>
        </w:tc>
        <w:tc>
          <w:tcPr>
            <w:tcW w:w="2268" w:type="dxa"/>
            <w:vAlign w:val="center"/>
          </w:tcPr>
          <w:p w14:paraId="634F57D1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3BF40CC6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034B4343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7960006F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Донскова Елена Павловна</w:t>
            </w:r>
          </w:p>
        </w:tc>
        <w:tc>
          <w:tcPr>
            <w:tcW w:w="7655" w:type="dxa"/>
            <w:vAlign w:val="center"/>
          </w:tcPr>
          <w:p w14:paraId="72FD8AC6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 w:rsidRPr="001B4901">
              <w:rPr>
                <w:sz w:val="28"/>
                <w:szCs w:val="28"/>
              </w:rPr>
              <w:t>Осташковская</w:t>
            </w:r>
            <w:proofErr w:type="spellEnd"/>
            <w:r w:rsidRPr="001B4901">
              <w:rPr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  <w:vAlign w:val="center"/>
          </w:tcPr>
          <w:p w14:paraId="03C1C6CB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5B603D13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C9AD628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7B168848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Евстигнеева Валентина Анатольевна</w:t>
            </w:r>
          </w:p>
        </w:tc>
        <w:tc>
          <w:tcPr>
            <w:tcW w:w="7655" w:type="dxa"/>
            <w:vAlign w:val="center"/>
          </w:tcPr>
          <w:p w14:paraId="2A772480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 – МБДОУ № 4 «Солнышко»</w:t>
            </w:r>
          </w:p>
        </w:tc>
        <w:tc>
          <w:tcPr>
            <w:tcW w:w="2268" w:type="dxa"/>
            <w:vAlign w:val="center"/>
          </w:tcPr>
          <w:p w14:paraId="37BFFD2B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40173C7D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613F5AB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6C46CF4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Ионкина Елена Николаевна</w:t>
            </w:r>
          </w:p>
        </w:tc>
        <w:tc>
          <w:tcPr>
            <w:tcW w:w="7655" w:type="dxa"/>
            <w:vAlign w:val="center"/>
          </w:tcPr>
          <w:p w14:paraId="0894793A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 w:rsidRPr="009A303A">
              <w:rPr>
                <w:sz w:val="28"/>
                <w:szCs w:val="40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14:paraId="42FB5C78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4505CCF1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56785988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620F933E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Козлова Наталья Ильинична</w:t>
            </w:r>
          </w:p>
        </w:tc>
        <w:tc>
          <w:tcPr>
            <w:tcW w:w="7655" w:type="dxa"/>
            <w:vAlign w:val="center"/>
          </w:tcPr>
          <w:p w14:paraId="0A908D64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40"/>
              </w:rPr>
              <w:t>Собрание избирателей по месту жительства - Собрание избирателей по месту жительства – Тверская обл., Осташковский городской округ, д. Рогожа</w:t>
            </w:r>
          </w:p>
        </w:tc>
        <w:tc>
          <w:tcPr>
            <w:tcW w:w="2268" w:type="dxa"/>
            <w:vAlign w:val="center"/>
          </w:tcPr>
          <w:p w14:paraId="668CDCF7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50F76BD4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0A9411E5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6D7F3796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Курская Надежда Владимировна</w:t>
            </w:r>
          </w:p>
        </w:tc>
        <w:tc>
          <w:tcPr>
            <w:tcW w:w="7655" w:type="dxa"/>
            <w:vAlign w:val="center"/>
          </w:tcPr>
          <w:p w14:paraId="44845494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 w:rsidRPr="009A303A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268" w:type="dxa"/>
            <w:vAlign w:val="center"/>
          </w:tcPr>
          <w:p w14:paraId="23AD7893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1623F327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EF08858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2CAB7A20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Крючкова Юлия Викторовна</w:t>
            </w:r>
          </w:p>
        </w:tc>
        <w:tc>
          <w:tcPr>
            <w:tcW w:w="7655" w:type="dxa"/>
            <w:vAlign w:val="center"/>
          </w:tcPr>
          <w:p w14:paraId="4978F584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 – Финансовое управление Осташковского городского округа</w:t>
            </w:r>
          </w:p>
        </w:tc>
        <w:tc>
          <w:tcPr>
            <w:tcW w:w="2268" w:type="dxa"/>
            <w:vAlign w:val="center"/>
          </w:tcPr>
          <w:p w14:paraId="406FA544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4E6BECED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7C33E3A6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</w:p>
        </w:tc>
        <w:tc>
          <w:tcPr>
            <w:tcW w:w="4492" w:type="dxa"/>
            <w:vAlign w:val="center"/>
          </w:tcPr>
          <w:p w14:paraId="6DB15841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Ларионова Татьяна Михайловна</w:t>
            </w:r>
          </w:p>
        </w:tc>
        <w:tc>
          <w:tcPr>
            <w:tcW w:w="7655" w:type="dxa"/>
            <w:vAlign w:val="center"/>
          </w:tcPr>
          <w:p w14:paraId="4793A6AE" w14:textId="77777777" w:rsidR="00611CD0" w:rsidRPr="001B4901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40"/>
              </w:rPr>
              <w:t>Собрание избирателей по месту работы – МБОУ «</w:t>
            </w:r>
            <w:proofErr w:type="spellStart"/>
            <w:r>
              <w:rPr>
                <w:sz w:val="28"/>
                <w:szCs w:val="40"/>
              </w:rPr>
              <w:t>Совхозовская</w:t>
            </w:r>
            <w:proofErr w:type="spellEnd"/>
            <w:r>
              <w:rPr>
                <w:sz w:val="28"/>
                <w:szCs w:val="40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14:paraId="066E3ECD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705FEFBD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D6D319E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011534FF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Макарова Александра Васильевна</w:t>
            </w:r>
          </w:p>
        </w:tc>
        <w:tc>
          <w:tcPr>
            <w:tcW w:w="7655" w:type="dxa"/>
            <w:vAlign w:val="center"/>
          </w:tcPr>
          <w:p w14:paraId="259ECFC3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 w:rsidRPr="001B4901">
              <w:rPr>
                <w:sz w:val="28"/>
                <w:szCs w:val="28"/>
              </w:rPr>
              <w:t>Осташковская</w:t>
            </w:r>
            <w:proofErr w:type="spellEnd"/>
            <w:r w:rsidRPr="001B4901">
              <w:rPr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  <w:vAlign w:val="center"/>
          </w:tcPr>
          <w:p w14:paraId="58953D5D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0BAACF24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2B7D0AD1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7714AFCA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Махоткина</w:t>
            </w:r>
            <w:proofErr w:type="spellEnd"/>
            <w:r>
              <w:rPr>
                <w:sz w:val="28"/>
                <w:szCs w:val="40"/>
              </w:rPr>
              <w:t xml:space="preserve"> Анастасия Александровна</w:t>
            </w:r>
          </w:p>
        </w:tc>
        <w:tc>
          <w:tcPr>
            <w:tcW w:w="7655" w:type="dxa"/>
            <w:vAlign w:val="center"/>
          </w:tcPr>
          <w:p w14:paraId="6FA8DD9A" w14:textId="77777777" w:rsidR="00611CD0" w:rsidRPr="001B4901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40"/>
              </w:rPr>
              <w:t xml:space="preserve">Собрание избирателей по месту работы – ИП </w:t>
            </w:r>
            <w:proofErr w:type="spellStart"/>
            <w:r>
              <w:rPr>
                <w:sz w:val="28"/>
                <w:szCs w:val="40"/>
              </w:rPr>
              <w:t>Махоткин</w:t>
            </w:r>
            <w:proofErr w:type="spellEnd"/>
            <w:r>
              <w:rPr>
                <w:sz w:val="28"/>
                <w:szCs w:val="40"/>
              </w:rPr>
              <w:t xml:space="preserve"> С.Г.</w:t>
            </w:r>
          </w:p>
        </w:tc>
        <w:tc>
          <w:tcPr>
            <w:tcW w:w="2268" w:type="dxa"/>
            <w:vAlign w:val="center"/>
          </w:tcPr>
          <w:p w14:paraId="3C4A5BA6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524A40C6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2D957C5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5708E32D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Михайлова Вера Михайловна</w:t>
            </w:r>
          </w:p>
        </w:tc>
        <w:tc>
          <w:tcPr>
            <w:tcW w:w="7655" w:type="dxa"/>
            <w:vAlign w:val="center"/>
          </w:tcPr>
          <w:p w14:paraId="0B00218C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 w:rsidRPr="009A303A">
              <w:rPr>
                <w:sz w:val="28"/>
                <w:szCs w:val="40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14:paraId="1F13B66D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63A49A5F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05A3C938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776B2249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Разин Виктор Михайлович</w:t>
            </w:r>
          </w:p>
        </w:tc>
        <w:tc>
          <w:tcPr>
            <w:tcW w:w="7655" w:type="dxa"/>
            <w:vAlign w:val="center"/>
          </w:tcPr>
          <w:p w14:paraId="640F4C85" w14:textId="77777777" w:rsidR="00611CD0" w:rsidRPr="001B4901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proofErr w:type="spellStart"/>
            <w:r w:rsidRPr="001B4901">
              <w:rPr>
                <w:sz w:val="28"/>
                <w:szCs w:val="28"/>
              </w:rPr>
              <w:t>Осташковская</w:t>
            </w:r>
            <w:proofErr w:type="spellEnd"/>
            <w:r w:rsidRPr="001B4901">
              <w:rPr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  <w:vAlign w:val="center"/>
          </w:tcPr>
          <w:p w14:paraId="39F769DA" w14:textId="77777777" w:rsidR="00611CD0" w:rsidRPr="00DB5E86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611CD0" w:rsidRPr="00B3002E" w14:paraId="494D5BE4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CC327F9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25E13FCB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Райкова Татьяна Владимировна</w:t>
            </w:r>
          </w:p>
        </w:tc>
        <w:tc>
          <w:tcPr>
            <w:tcW w:w="7655" w:type="dxa"/>
            <w:vAlign w:val="center"/>
          </w:tcPr>
          <w:p w14:paraId="4D591B66" w14:textId="77777777" w:rsidR="00611CD0" w:rsidRPr="00BC2D3B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 w:rsidRPr="00BC2D3B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268" w:type="dxa"/>
            <w:vAlign w:val="center"/>
          </w:tcPr>
          <w:p w14:paraId="6E7CEAEC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72A0C09C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7CB12EB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04A19A17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Самугина</w:t>
            </w:r>
            <w:proofErr w:type="spellEnd"/>
            <w:r>
              <w:rPr>
                <w:sz w:val="28"/>
                <w:szCs w:val="40"/>
              </w:rPr>
              <w:t xml:space="preserve"> Ольга Николаевна</w:t>
            </w:r>
          </w:p>
        </w:tc>
        <w:tc>
          <w:tcPr>
            <w:tcW w:w="7655" w:type="dxa"/>
            <w:vAlign w:val="center"/>
          </w:tcPr>
          <w:p w14:paraId="46A11A3B" w14:textId="77777777" w:rsidR="00611CD0" w:rsidRPr="00BC2D3B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 w:rsidRPr="00BC2D3B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268" w:type="dxa"/>
            <w:vAlign w:val="center"/>
          </w:tcPr>
          <w:p w14:paraId="2D7813EA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44F77A6B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C0A2140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4BAA6266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Силованова</w:t>
            </w:r>
            <w:proofErr w:type="spellEnd"/>
            <w:r>
              <w:rPr>
                <w:sz w:val="28"/>
                <w:szCs w:val="40"/>
              </w:rPr>
              <w:t xml:space="preserve"> Антонина Васильевна</w:t>
            </w:r>
          </w:p>
        </w:tc>
        <w:tc>
          <w:tcPr>
            <w:tcW w:w="7655" w:type="dxa"/>
            <w:vAlign w:val="center"/>
          </w:tcPr>
          <w:p w14:paraId="628DCE33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28"/>
              </w:rPr>
            </w:pPr>
            <w:r w:rsidRPr="009A303A">
              <w:rPr>
                <w:sz w:val="28"/>
                <w:szCs w:val="40"/>
              </w:rPr>
              <w:t>Осташковское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14:paraId="752C70FC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0780606E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652032E9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F4DFEE5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Степченко Алексей Михайлович </w:t>
            </w:r>
          </w:p>
        </w:tc>
        <w:tc>
          <w:tcPr>
            <w:tcW w:w="7655" w:type="dxa"/>
            <w:vAlign w:val="center"/>
          </w:tcPr>
          <w:p w14:paraId="0E386066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 w:rsidRPr="009A303A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268" w:type="dxa"/>
            <w:vAlign w:val="center"/>
          </w:tcPr>
          <w:p w14:paraId="23D6EE4A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23DAF623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630023BE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7680A51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Степченко Елена Николаевна</w:t>
            </w:r>
          </w:p>
        </w:tc>
        <w:tc>
          <w:tcPr>
            <w:tcW w:w="7655" w:type="dxa"/>
            <w:vAlign w:val="center"/>
          </w:tcPr>
          <w:p w14:paraId="0D60742F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жительства - Собрание избирателей по месту жительства – Тверская обл., Осташковский городской округ, д. Замошье</w:t>
            </w:r>
          </w:p>
        </w:tc>
        <w:tc>
          <w:tcPr>
            <w:tcW w:w="2268" w:type="dxa"/>
            <w:vAlign w:val="center"/>
          </w:tcPr>
          <w:p w14:paraId="4855EFBD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611CD0" w:rsidRPr="00B3002E" w14:paraId="0A436F56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2E72927B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7C6A4375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Федосеева Татьяна Сергеевна</w:t>
            </w:r>
          </w:p>
        </w:tc>
        <w:tc>
          <w:tcPr>
            <w:tcW w:w="7655" w:type="dxa"/>
            <w:vAlign w:val="center"/>
          </w:tcPr>
          <w:p w14:paraId="13AAEA59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жительства – Тверская обл., Осташковский городской округ, д. Березовый Рядок</w:t>
            </w:r>
          </w:p>
        </w:tc>
        <w:tc>
          <w:tcPr>
            <w:tcW w:w="2268" w:type="dxa"/>
            <w:vAlign w:val="center"/>
          </w:tcPr>
          <w:p w14:paraId="1EED2224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611CD0" w:rsidRPr="00B3002E" w14:paraId="27440D7E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5812E8D1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687A8B11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Шарапова Светлана Валерьевна</w:t>
            </w:r>
          </w:p>
        </w:tc>
        <w:tc>
          <w:tcPr>
            <w:tcW w:w="7655" w:type="dxa"/>
            <w:vAlign w:val="center"/>
          </w:tcPr>
          <w:p w14:paraId="4035EFA8" w14:textId="77777777" w:rsidR="00611CD0" w:rsidRPr="009A303A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 – ООО «ЕРКЦ» Осташковский участок</w:t>
            </w:r>
          </w:p>
        </w:tc>
        <w:tc>
          <w:tcPr>
            <w:tcW w:w="2268" w:type="dxa"/>
            <w:vAlign w:val="center"/>
          </w:tcPr>
          <w:p w14:paraId="7037C9C2" w14:textId="77777777" w:rsidR="00611CD0" w:rsidRPr="00DB5E86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611CD0" w:rsidRPr="00B3002E" w14:paraId="6BEAA8D5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78C6518B" w14:textId="77777777" w:rsidR="00611CD0" w:rsidRPr="00D74D76" w:rsidRDefault="00611CD0" w:rsidP="00611CD0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6B33393B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Шнитникова</w:t>
            </w:r>
            <w:proofErr w:type="spellEnd"/>
            <w:r>
              <w:rPr>
                <w:sz w:val="28"/>
                <w:szCs w:val="40"/>
              </w:rPr>
              <w:t xml:space="preserve"> Ольга Дмитриевна</w:t>
            </w:r>
          </w:p>
        </w:tc>
        <w:tc>
          <w:tcPr>
            <w:tcW w:w="7655" w:type="dxa"/>
            <w:vAlign w:val="center"/>
          </w:tcPr>
          <w:p w14:paraId="27277077" w14:textId="77777777" w:rsidR="00611CD0" w:rsidRDefault="00611CD0" w:rsidP="00F90DE5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 – МБОУ «Гимназия №2»</w:t>
            </w:r>
          </w:p>
        </w:tc>
        <w:tc>
          <w:tcPr>
            <w:tcW w:w="2268" w:type="dxa"/>
            <w:vAlign w:val="center"/>
          </w:tcPr>
          <w:p w14:paraId="2F124B97" w14:textId="77777777" w:rsidR="00611CD0" w:rsidRDefault="00611CD0" w:rsidP="00F90DE5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</w:tbl>
    <w:p w14:paraId="245BF070" w14:textId="77777777" w:rsidR="00611CD0" w:rsidRPr="0061311F" w:rsidRDefault="00611CD0" w:rsidP="00611CD0">
      <w:pPr>
        <w:rPr>
          <w:sz w:val="16"/>
          <w:szCs w:val="16"/>
        </w:rPr>
      </w:pPr>
    </w:p>
    <w:p w14:paraId="7623B24E" w14:textId="77777777" w:rsidR="00611CD0" w:rsidRPr="0042370A" w:rsidRDefault="00611CD0" w:rsidP="00611CD0">
      <w:pPr>
        <w:jc w:val="both"/>
        <w:rPr>
          <w:sz w:val="28"/>
          <w:szCs w:val="28"/>
        </w:rPr>
      </w:pPr>
    </w:p>
    <w:p w14:paraId="23F96F77" w14:textId="77777777" w:rsidR="00611CD0" w:rsidRDefault="00611CD0" w:rsidP="00611CD0">
      <w:pPr>
        <w:jc w:val="both"/>
        <w:rPr>
          <w:sz w:val="28"/>
        </w:rPr>
      </w:pPr>
    </w:p>
    <w:p w14:paraId="3F69B8DB" w14:textId="77777777" w:rsidR="00611CD0" w:rsidRDefault="00611CD0" w:rsidP="00611CD0">
      <w:pPr>
        <w:jc w:val="right"/>
        <w:rPr>
          <w:sz w:val="28"/>
        </w:rPr>
      </w:pPr>
    </w:p>
    <w:p w14:paraId="6B0F6006" w14:textId="47E3A736" w:rsidR="00644EE5" w:rsidRDefault="00644EE5" w:rsidP="00611CD0">
      <w:pPr>
        <w:jc w:val="right"/>
      </w:pPr>
    </w:p>
    <w:sectPr w:rsidR="00644EE5" w:rsidSect="00611CD0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E9FE" w14:textId="77777777" w:rsidR="00602360" w:rsidRDefault="00602360">
      <w:r>
        <w:separator/>
      </w:r>
    </w:p>
  </w:endnote>
  <w:endnote w:type="continuationSeparator" w:id="0">
    <w:p w14:paraId="1DF62ECC" w14:textId="77777777" w:rsidR="00602360" w:rsidRDefault="006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B829" w14:textId="77777777" w:rsidR="00602360" w:rsidRDefault="00602360">
      <w:r>
        <w:separator/>
      </w:r>
    </w:p>
  </w:footnote>
  <w:footnote w:type="continuationSeparator" w:id="0">
    <w:p w14:paraId="16A42AF5" w14:textId="77777777" w:rsidR="00602360" w:rsidRDefault="0060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0C1"/>
    <w:multiLevelType w:val="hybridMultilevel"/>
    <w:tmpl w:val="BB5E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AC6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4B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3524"/>
    <w:rsid w:val="001C44CA"/>
    <w:rsid w:val="001C4F38"/>
    <w:rsid w:val="001D3CD8"/>
    <w:rsid w:val="001F1660"/>
    <w:rsid w:val="001F1E68"/>
    <w:rsid w:val="001F4293"/>
    <w:rsid w:val="001F6D7E"/>
    <w:rsid w:val="001F73F4"/>
    <w:rsid w:val="001F7C8A"/>
    <w:rsid w:val="00200133"/>
    <w:rsid w:val="0020093E"/>
    <w:rsid w:val="00200998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61D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0771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785B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565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2F39"/>
    <w:rsid w:val="005E43B5"/>
    <w:rsid w:val="005F5EEB"/>
    <w:rsid w:val="00602360"/>
    <w:rsid w:val="00602E1A"/>
    <w:rsid w:val="006065C5"/>
    <w:rsid w:val="00611CD0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964BD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A9E"/>
    <w:rsid w:val="007D5DDE"/>
    <w:rsid w:val="007E1AE5"/>
    <w:rsid w:val="007E1EB4"/>
    <w:rsid w:val="007E2628"/>
    <w:rsid w:val="007E3FF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2079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8F5768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04FA"/>
    <w:rsid w:val="009412BC"/>
    <w:rsid w:val="00942503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5741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6EDD"/>
    <w:rsid w:val="00E37692"/>
    <w:rsid w:val="00E40E31"/>
    <w:rsid w:val="00E4209C"/>
    <w:rsid w:val="00E452B3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37AA"/>
    <w:rsid w:val="00FC4544"/>
    <w:rsid w:val="00FC5F1F"/>
    <w:rsid w:val="00FD79B7"/>
    <w:rsid w:val="00FE00BF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link w:val="ad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1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FE00BF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character" w:customStyle="1" w:styleId="ad">
    <w:name w:val="Текст сноски Знак"/>
    <w:basedOn w:val="a0"/>
    <w:link w:val="ac"/>
    <w:uiPriority w:val="99"/>
    <w:semiHidden/>
    <w:rsid w:val="00FE00BF"/>
  </w:style>
  <w:style w:type="character" w:customStyle="1" w:styleId="30">
    <w:name w:val="Заголовок 3 Знак"/>
    <w:basedOn w:val="a0"/>
    <w:link w:val="3"/>
    <w:rsid w:val="007E3FF8"/>
    <w:rPr>
      <w:sz w:val="24"/>
    </w:rPr>
  </w:style>
  <w:style w:type="paragraph" w:customStyle="1" w:styleId="ConsPlusNormal">
    <w:name w:val="ConsPlusNormal"/>
    <w:rsid w:val="007E3FF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F73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D63B-C444-4059-882D-82CBD1AE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2023-05-29T10:37:00Z</cp:lastPrinted>
  <dcterms:created xsi:type="dcterms:W3CDTF">2023-05-29T10:11:00Z</dcterms:created>
  <dcterms:modified xsi:type="dcterms:W3CDTF">2023-05-29T10:38:00Z</dcterms:modified>
</cp:coreProperties>
</file>