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1E53F34" w:rsidR="00771A7A" w:rsidRDefault="007544D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июня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35/17</w:t>
      </w:r>
      <w:r w:rsidR="008F531D">
        <w:rPr>
          <w:sz w:val="28"/>
          <w:szCs w:val="28"/>
        </w:rPr>
        <w:t>9</w:t>
      </w:r>
      <w:r w:rsidR="00BF19CA">
        <w:rPr>
          <w:sz w:val="28"/>
          <w:szCs w:val="28"/>
        </w:rPr>
        <w:t>-</w:t>
      </w:r>
      <w:r w:rsidR="008F279C">
        <w:rPr>
          <w:sz w:val="28"/>
          <w:szCs w:val="28"/>
        </w:rPr>
        <w:t>5</w:t>
      </w:r>
    </w:p>
    <w:p w14:paraId="311F3C33" w14:textId="4E1B5A2F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0A5F956B" w14:textId="77777777" w:rsidR="00142520" w:rsidRPr="00142520" w:rsidRDefault="00142520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B1AA43A" w14:textId="27892D0F" w:rsidR="008F531D" w:rsidRPr="008F531D" w:rsidRDefault="008F531D" w:rsidP="008F531D">
      <w:pPr>
        <w:pStyle w:val="af0"/>
        <w:spacing w:before="240" w:after="240"/>
        <w:ind w:firstLine="567"/>
        <w:jc w:val="center"/>
        <w:rPr>
          <w:sz w:val="28"/>
          <w:szCs w:val="28"/>
        </w:rPr>
      </w:pPr>
      <w:r w:rsidRPr="008F531D">
        <w:rPr>
          <w:b/>
          <w:bCs/>
          <w:sz w:val="28"/>
          <w:szCs w:val="28"/>
        </w:rPr>
        <w:t xml:space="preserve">О Порядке </w:t>
      </w:r>
      <w:bookmarkStart w:id="0" w:name="_Hlk67410265"/>
      <w:r w:rsidRPr="008F531D">
        <w:rPr>
          <w:b/>
          <w:bCs/>
          <w:sz w:val="28"/>
          <w:szCs w:val="28"/>
        </w:rPr>
        <w:t xml:space="preserve">предоставления редакциями периодических печатных изданий печатной площади, </w:t>
      </w:r>
      <w:bookmarkStart w:id="1" w:name="_Hlk12524816"/>
      <w:bookmarkEnd w:id="0"/>
      <w:r w:rsidRPr="008F531D">
        <w:rPr>
          <w:b/>
          <w:bCs/>
          <w:sz w:val="28"/>
          <w:szCs w:val="28"/>
        </w:rPr>
        <w:t>оказания услуг по размещению агитационных материалов в сетевых изданиях</w:t>
      </w:r>
      <w:bookmarkEnd w:id="1"/>
      <w:r w:rsidRPr="008F531D">
        <w:rPr>
          <w:b/>
          <w:bCs/>
          <w:sz w:val="28"/>
          <w:szCs w:val="28"/>
        </w:rPr>
        <w:t xml:space="preserve"> зарегистрированным кандидатам</w:t>
      </w:r>
      <w:r>
        <w:rPr>
          <w:b/>
          <w:bCs/>
          <w:sz w:val="28"/>
          <w:szCs w:val="28"/>
        </w:rPr>
        <w:t xml:space="preserve"> в депутаты Осташковской городской Думы второго созыва</w:t>
      </w:r>
      <w:r w:rsidRPr="008F531D">
        <w:rPr>
          <w:b/>
          <w:bCs/>
          <w:sz w:val="28"/>
          <w:szCs w:val="28"/>
        </w:rPr>
        <w:t xml:space="preserve"> при проведении выборов 1</w:t>
      </w:r>
      <w:r>
        <w:rPr>
          <w:b/>
          <w:bCs/>
          <w:sz w:val="28"/>
          <w:szCs w:val="28"/>
        </w:rPr>
        <w:t>1</w:t>
      </w:r>
      <w:r w:rsidRPr="008F531D">
        <w:rPr>
          <w:b/>
          <w:bCs/>
          <w:sz w:val="28"/>
          <w:szCs w:val="28"/>
        </w:rPr>
        <w:t xml:space="preserve"> сентября 202</w:t>
      </w:r>
      <w:r>
        <w:rPr>
          <w:b/>
          <w:bCs/>
          <w:sz w:val="28"/>
          <w:szCs w:val="28"/>
        </w:rPr>
        <w:t>2</w:t>
      </w:r>
      <w:r w:rsidRPr="008F531D">
        <w:rPr>
          <w:b/>
          <w:bCs/>
          <w:sz w:val="28"/>
          <w:szCs w:val="28"/>
        </w:rPr>
        <w:t xml:space="preserve"> года</w:t>
      </w:r>
    </w:p>
    <w:p w14:paraId="781B24C0" w14:textId="1D16DFBC" w:rsidR="008F531D" w:rsidRPr="008F531D" w:rsidRDefault="008F531D" w:rsidP="008F531D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8F531D">
        <w:rPr>
          <w:sz w:val="28"/>
          <w:szCs w:val="28"/>
        </w:rPr>
        <w:t>В соответствии со статьями 2</w:t>
      </w:r>
      <w:r>
        <w:rPr>
          <w:sz w:val="28"/>
          <w:szCs w:val="28"/>
        </w:rPr>
        <w:t>6</w:t>
      </w:r>
      <w:r w:rsidRPr="008F531D">
        <w:rPr>
          <w:sz w:val="28"/>
          <w:szCs w:val="28"/>
        </w:rPr>
        <w:t xml:space="preserve">, 47, 50 и 52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22</w:t>
      </w:r>
      <w:r w:rsidRPr="008F531D">
        <w:rPr>
          <w:sz w:val="28"/>
          <w:szCs w:val="28"/>
        </w:rPr>
        <w:t>, 44, 47 и 49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 w:rsidRPr="00F967AF">
        <w:rPr>
          <w:bCs/>
          <w:color w:val="000000"/>
          <w:sz w:val="28"/>
          <w:szCs w:val="28"/>
        </w:rPr>
        <w:t xml:space="preserve">постановления избирательной комиссии Тверской области </w:t>
      </w:r>
      <w:r w:rsidRPr="000A0E3D">
        <w:rPr>
          <w:bCs/>
          <w:color w:val="000000"/>
          <w:sz w:val="28"/>
          <w:szCs w:val="28"/>
        </w:rPr>
        <w:t xml:space="preserve">от </w:t>
      </w:r>
      <w:r w:rsidRPr="000A0E3D">
        <w:rPr>
          <w:sz w:val="28"/>
          <w:szCs w:val="28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</w:t>
      </w:r>
      <w:r w:rsidRPr="008F5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8F531D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Осташковского округа </w:t>
      </w:r>
      <w:r w:rsidRPr="008F531D">
        <w:rPr>
          <w:b/>
          <w:bCs/>
          <w:sz w:val="28"/>
          <w:szCs w:val="28"/>
        </w:rPr>
        <w:t>постановляет:</w:t>
      </w:r>
    </w:p>
    <w:p w14:paraId="445DD84E" w14:textId="4C9817BF" w:rsidR="008F531D" w:rsidRPr="008F531D" w:rsidRDefault="008F531D" w:rsidP="008F531D">
      <w:pPr>
        <w:pStyle w:val="a6"/>
        <w:spacing w:line="360" w:lineRule="auto"/>
        <w:ind w:left="0" w:firstLine="0"/>
        <w:rPr>
          <w:szCs w:val="28"/>
        </w:rPr>
      </w:pPr>
      <w:r w:rsidRPr="008F531D">
        <w:rPr>
          <w:szCs w:val="28"/>
        </w:rPr>
        <w:t>1.</w:t>
      </w:r>
      <w:r>
        <w:rPr>
          <w:szCs w:val="28"/>
        </w:rPr>
        <w:tab/>
      </w:r>
      <w:r w:rsidRPr="008F531D">
        <w:rPr>
          <w:szCs w:val="28"/>
        </w:rPr>
        <w:t>Утвердить Порядок предоставления редакциями периодических печатных изданий печатной площади, оказания услуг по размещению агитационных материалов в сетевых изданиях</w:t>
      </w:r>
      <w:r w:rsidRPr="008F531D">
        <w:rPr>
          <w:b/>
          <w:bCs/>
          <w:szCs w:val="28"/>
        </w:rPr>
        <w:t xml:space="preserve"> </w:t>
      </w:r>
      <w:r w:rsidRPr="008F531D">
        <w:rPr>
          <w:szCs w:val="28"/>
        </w:rPr>
        <w:t xml:space="preserve">зарегистрированным кандидатам в депутаты </w:t>
      </w:r>
      <w:r>
        <w:rPr>
          <w:szCs w:val="28"/>
        </w:rPr>
        <w:t xml:space="preserve">Осташковской городской Думы второго созыва </w:t>
      </w:r>
      <w:r w:rsidRPr="008F531D">
        <w:rPr>
          <w:szCs w:val="28"/>
        </w:rPr>
        <w:t>1</w:t>
      </w:r>
      <w:r>
        <w:rPr>
          <w:szCs w:val="28"/>
        </w:rPr>
        <w:t>1</w:t>
      </w:r>
      <w:r w:rsidRPr="008F531D">
        <w:rPr>
          <w:szCs w:val="28"/>
        </w:rPr>
        <w:t xml:space="preserve"> сентября 202</w:t>
      </w:r>
      <w:r>
        <w:rPr>
          <w:szCs w:val="28"/>
        </w:rPr>
        <w:t>2</w:t>
      </w:r>
      <w:r w:rsidRPr="008F531D">
        <w:rPr>
          <w:szCs w:val="28"/>
        </w:rPr>
        <w:t xml:space="preserve"> года (прилагается).</w:t>
      </w:r>
    </w:p>
    <w:p w14:paraId="18DB85BF" w14:textId="6B54E697" w:rsidR="008F531D" w:rsidRDefault="008F531D" w:rsidP="008F531D">
      <w:pPr>
        <w:pStyle w:val="a6"/>
        <w:spacing w:line="360" w:lineRule="auto"/>
        <w:ind w:left="0" w:firstLine="0"/>
        <w:rPr>
          <w:szCs w:val="28"/>
        </w:rPr>
      </w:pPr>
      <w:r w:rsidRPr="008F531D">
        <w:rPr>
          <w:szCs w:val="28"/>
        </w:rPr>
        <w:t>2.      Направить настоящее постановление в газету «</w:t>
      </w:r>
      <w:r>
        <w:rPr>
          <w:szCs w:val="28"/>
        </w:rPr>
        <w:t xml:space="preserve"> Селигер</w:t>
      </w:r>
      <w:r w:rsidRPr="008F531D">
        <w:rPr>
          <w:szCs w:val="28"/>
        </w:rPr>
        <w:t>».</w:t>
      </w:r>
      <w:r w:rsidR="009524DE" w:rsidRPr="008F531D">
        <w:rPr>
          <w:szCs w:val="28"/>
        </w:rPr>
        <w:tab/>
      </w:r>
    </w:p>
    <w:p w14:paraId="042C8292" w14:textId="235BEE8E" w:rsidR="009524DE" w:rsidRPr="008F531D" w:rsidRDefault="007544D2" w:rsidP="008F531D">
      <w:pPr>
        <w:pStyle w:val="a6"/>
        <w:spacing w:line="360" w:lineRule="auto"/>
        <w:ind w:left="0" w:firstLine="0"/>
        <w:rPr>
          <w:szCs w:val="28"/>
        </w:rPr>
      </w:pPr>
      <w:r w:rsidRPr="008F531D">
        <w:rPr>
          <w:szCs w:val="28"/>
        </w:rPr>
        <w:lastRenderedPageBreak/>
        <w:t>3</w:t>
      </w:r>
      <w:r w:rsidR="009524DE" w:rsidRPr="008F531D">
        <w:rPr>
          <w:szCs w:val="28"/>
        </w:rPr>
        <w:t>. Разместить настоящее постановление на сайте территориальной избирательной комиссии  Осташковского округа в информационно-телекоммуникационной сети «Интернет».</w:t>
      </w:r>
    </w:p>
    <w:p w14:paraId="2CC4634E" w14:textId="77777777" w:rsidR="009524DE" w:rsidRDefault="009524DE" w:rsidP="00BF19CA">
      <w:pPr>
        <w:pStyle w:val="Standard"/>
        <w:rPr>
          <w:vanish/>
        </w:rPr>
      </w:pPr>
    </w:p>
    <w:p w14:paraId="56B0814F" w14:textId="77777777"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56080C6D" w14:textId="77777777" w:rsidR="005A6BC6" w:rsidRDefault="005A6BC6" w:rsidP="00F523E6">
            <w:pPr>
              <w:jc w:val="center"/>
              <w:rPr>
                <w:sz w:val="28"/>
              </w:rPr>
            </w:pPr>
          </w:p>
          <w:p w14:paraId="3EEFAA8B" w14:textId="77777777" w:rsidR="005A6BC6" w:rsidRDefault="005A6BC6" w:rsidP="00F523E6">
            <w:pPr>
              <w:jc w:val="center"/>
              <w:rPr>
                <w:sz w:val="28"/>
              </w:rPr>
            </w:pPr>
          </w:p>
          <w:p w14:paraId="4C5D9DDF" w14:textId="0DD1A690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276DDE31" w14:textId="77777777" w:rsidR="005A6BC6" w:rsidRDefault="005A6BC6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217AE7D3" w14:textId="77777777" w:rsidR="005A6BC6" w:rsidRDefault="005A6BC6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3CF1C0B6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331F204C" w:rsidR="00BF19CA" w:rsidRDefault="00BF19CA">
      <w:pPr>
        <w:jc w:val="center"/>
      </w:pPr>
    </w:p>
    <w:p w14:paraId="4C26DDBF" w14:textId="0A15D5EF" w:rsidR="008F531D" w:rsidRDefault="008F531D">
      <w:pPr>
        <w:jc w:val="center"/>
      </w:pPr>
    </w:p>
    <w:p w14:paraId="02BCFABC" w14:textId="26EBA7A9" w:rsidR="008F531D" w:rsidRDefault="008F531D">
      <w:pPr>
        <w:jc w:val="center"/>
      </w:pPr>
    </w:p>
    <w:p w14:paraId="398BBC10" w14:textId="40BA8F19" w:rsidR="008F531D" w:rsidRDefault="008F531D">
      <w:pPr>
        <w:jc w:val="center"/>
      </w:pPr>
    </w:p>
    <w:p w14:paraId="50109164" w14:textId="26A684F8" w:rsidR="008F531D" w:rsidRDefault="008F531D">
      <w:pPr>
        <w:jc w:val="center"/>
      </w:pPr>
    </w:p>
    <w:p w14:paraId="5D47D730" w14:textId="28173603" w:rsidR="008F531D" w:rsidRDefault="008F531D">
      <w:pPr>
        <w:jc w:val="center"/>
      </w:pPr>
    </w:p>
    <w:p w14:paraId="1D7FE84F" w14:textId="4EFFE2A9" w:rsidR="008F531D" w:rsidRDefault="008F531D">
      <w:pPr>
        <w:jc w:val="center"/>
      </w:pPr>
    </w:p>
    <w:p w14:paraId="49A73D91" w14:textId="2FF1CB27" w:rsidR="008F531D" w:rsidRDefault="008F531D">
      <w:pPr>
        <w:jc w:val="center"/>
      </w:pPr>
    </w:p>
    <w:p w14:paraId="6A0B6B16" w14:textId="5318159D" w:rsidR="008F531D" w:rsidRDefault="008F531D">
      <w:pPr>
        <w:jc w:val="center"/>
      </w:pPr>
    </w:p>
    <w:p w14:paraId="5E021415" w14:textId="10C940A0" w:rsidR="008F531D" w:rsidRDefault="008F531D">
      <w:pPr>
        <w:jc w:val="center"/>
      </w:pPr>
    </w:p>
    <w:p w14:paraId="13C0E92F" w14:textId="6ABE663F" w:rsidR="008F531D" w:rsidRDefault="008F531D">
      <w:pPr>
        <w:jc w:val="center"/>
      </w:pPr>
    </w:p>
    <w:p w14:paraId="2565653E" w14:textId="3DE9B3A5" w:rsidR="008F531D" w:rsidRDefault="008F531D">
      <w:pPr>
        <w:jc w:val="center"/>
      </w:pPr>
    </w:p>
    <w:p w14:paraId="499D9CA7" w14:textId="3E8F9918" w:rsidR="008F531D" w:rsidRDefault="008F531D">
      <w:pPr>
        <w:jc w:val="center"/>
      </w:pPr>
    </w:p>
    <w:p w14:paraId="25F1132C" w14:textId="2C795694" w:rsidR="008F531D" w:rsidRDefault="008F531D">
      <w:pPr>
        <w:jc w:val="center"/>
      </w:pPr>
    </w:p>
    <w:p w14:paraId="45FB2C34" w14:textId="4FDBA8D2" w:rsidR="008F531D" w:rsidRDefault="008F531D">
      <w:pPr>
        <w:jc w:val="center"/>
      </w:pPr>
    </w:p>
    <w:p w14:paraId="38E869A4" w14:textId="47297AE4" w:rsidR="008F531D" w:rsidRDefault="008F531D">
      <w:pPr>
        <w:jc w:val="center"/>
      </w:pPr>
    </w:p>
    <w:p w14:paraId="1D5C4D27" w14:textId="7908A037" w:rsidR="008F531D" w:rsidRDefault="008F531D">
      <w:pPr>
        <w:jc w:val="center"/>
      </w:pPr>
    </w:p>
    <w:p w14:paraId="5AF75005" w14:textId="5CC5BB56" w:rsidR="008F531D" w:rsidRDefault="008F531D">
      <w:pPr>
        <w:jc w:val="center"/>
      </w:pPr>
    </w:p>
    <w:p w14:paraId="28B0C52F" w14:textId="208967FB" w:rsidR="008F531D" w:rsidRDefault="008F531D">
      <w:pPr>
        <w:jc w:val="center"/>
      </w:pPr>
    </w:p>
    <w:p w14:paraId="5266BBBC" w14:textId="4A3CF3F0" w:rsidR="008F531D" w:rsidRDefault="008F531D">
      <w:pPr>
        <w:jc w:val="center"/>
      </w:pPr>
    </w:p>
    <w:p w14:paraId="1F671375" w14:textId="50623E1A" w:rsidR="008F531D" w:rsidRDefault="008F531D">
      <w:pPr>
        <w:jc w:val="center"/>
      </w:pPr>
    </w:p>
    <w:p w14:paraId="63F55A0A" w14:textId="568C0F5E" w:rsidR="008F531D" w:rsidRDefault="008F531D">
      <w:pPr>
        <w:jc w:val="center"/>
      </w:pPr>
    </w:p>
    <w:p w14:paraId="56366BE7" w14:textId="00D66632" w:rsidR="008F531D" w:rsidRDefault="008F531D">
      <w:pPr>
        <w:jc w:val="center"/>
      </w:pPr>
    </w:p>
    <w:p w14:paraId="3C1B4782" w14:textId="7D931AAB" w:rsidR="008F531D" w:rsidRDefault="008F531D">
      <w:pPr>
        <w:jc w:val="center"/>
      </w:pPr>
    </w:p>
    <w:p w14:paraId="0F7312A0" w14:textId="4C9E4B62" w:rsidR="008F531D" w:rsidRDefault="008F531D">
      <w:pPr>
        <w:jc w:val="center"/>
      </w:pPr>
    </w:p>
    <w:p w14:paraId="6FBEBE79" w14:textId="039E19ED" w:rsidR="008F531D" w:rsidRDefault="008F531D">
      <w:pPr>
        <w:jc w:val="center"/>
      </w:pPr>
    </w:p>
    <w:p w14:paraId="63555736" w14:textId="5BFFA2B5" w:rsidR="008F531D" w:rsidRDefault="008F531D">
      <w:pPr>
        <w:jc w:val="center"/>
      </w:pPr>
    </w:p>
    <w:p w14:paraId="7911EFC3" w14:textId="40280F44" w:rsidR="008F531D" w:rsidRDefault="008F531D">
      <w:pPr>
        <w:jc w:val="center"/>
      </w:pPr>
    </w:p>
    <w:p w14:paraId="5BDE6E41" w14:textId="7F38A98C" w:rsidR="008F531D" w:rsidRDefault="008F531D">
      <w:pPr>
        <w:jc w:val="center"/>
      </w:pPr>
    </w:p>
    <w:p w14:paraId="3BCD5C51" w14:textId="505B5E06" w:rsidR="008F531D" w:rsidRDefault="008F531D">
      <w:pPr>
        <w:jc w:val="center"/>
      </w:pPr>
    </w:p>
    <w:p w14:paraId="5C32FAC6" w14:textId="2ACB5BAB" w:rsidR="008F531D" w:rsidRDefault="008F531D">
      <w:pPr>
        <w:jc w:val="center"/>
      </w:pPr>
    </w:p>
    <w:p w14:paraId="56886B83" w14:textId="4A9169DD" w:rsidR="008F531D" w:rsidRDefault="008F531D">
      <w:pPr>
        <w:jc w:val="center"/>
      </w:pPr>
    </w:p>
    <w:p w14:paraId="479724FE" w14:textId="0C72F8B9" w:rsidR="008F531D" w:rsidRDefault="008F531D">
      <w:pPr>
        <w:jc w:val="center"/>
      </w:pPr>
    </w:p>
    <w:p w14:paraId="31BC7985" w14:textId="268EB284" w:rsidR="008F531D" w:rsidRDefault="008F531D">
      <w:pPr>
        <w:jc w:val="center"/>
      </w:pPr>
    </w:p>
    <w:p w14:paraId="4B634B91" w14:textId="3B56DCCE" w:rsidR="008F531D" w:rsidRDefault="008F531D">
      <w:pPr>
        <w:jc w:val="center"/>
      </w:pPr>
    </w:p>
    <w:p w14:paraId="0E61B098" w14:textId="54C05DF5" w:rsidR="008F531D" w:rsidRDefault="008F531D">
      <w:pPr>
        <w:jc w:val="center"/>
      </w:pPr>
    </w:p>
    <w:p w14:paraId="72E15652" w14:textId="49B96B38" w:rsidR="008F531D" w:rsidRDefault="008F531D">
      <w:pPr>
        <w:jc w:val="center"/>
      </w:pPr>
    </w:p>
    <w:p w14:paraId="37B114ED" w14:textId="1F7C95BA" w:rsidR="008F531D" w:rsidRDefault="008F531D">
      <w:pPr>
        <w:jc w:val="center"/>
      </w:pPr>
    </w:p>
    <w:p w14:paraId="0988BAF1" w14:textId="5D787622" w:rsidR="008F531D" w:rsidRDefault="008F531D">
      <w:pPr>
        <w:jc w:val="center"/>
      </w:pPr>
    </w:p>
    <w:tbl>
      <w:tblPr>
        <w:tblW w:w="5184" w:type="dxa"/>
        <w:tblInd w:w="4644" w:type="dxa"/>
        <w:tblLook w:val="0000" w:firstRow="0" w:lastRow="0" w:firstColumn="0" w:lastColumn="0" w:noHBand="0" w:noVBand="0"/>
      </w:tblPr>
      <w:tblGrid>
        <w:gridCol w:w="5184"/>
      </w:tblGrid>
      <w:tr w:rsidR="008F531D" w:rsidRPr="003C7A9C" w14:paraId="2E8B91AB" w14:textId="77777777" w:rsidTr="0082191E">
        <w:tc>
          <w:tcPr>
            <w:tcW w:w="5184" w:type="dxa"/>
          </w:tcPr>
          <w:p w14:paraId="349F7F95" w14:textId="77777777" w:rsidR="000D5234" w:rsidRDefault="000D5234" w:rsidP="0082191E">
            <w:pPr>
              <w:ind w:firstLine="32"/>
              <w:jc w:val="center"/>
              <w:rPr>
                <w:sz w:val="28"/>
                <w:szCs w:val="28"/>
              </w:rPr>
            </w:pPr>
          </w:p>
          <w:p w14:paraId="00800479" w14:textId="77777777" w:rsidR="000D5234" w:rsidRDefault="000D5234" w:rsidP="0082191E">
            <w:pPr>
              <w:ind w:firstLine="32"/>
              <w:jc w:val="center"/>
              <w:rPr>
                <w:sz w:val="28"/>
                <w:szCs w:val="28"/>
              </w:rPr>
            </w:pPr>
          </w:p>
          <w:p w14:paraId="7257D4CC" w14:textId="65EE42A8" w:rsidR="008F531D" w:rsidRPr="003C7A9C" w:rsidRDefault="008F531D" w:rsidP="0082191E">
            <w:pPr>
              <w:ind w:firstLine="32"/>
              <w:jc w:val="center"/>
              <w:rPr>
                <w:sz w:val="28"/>
                <w:szCs w:val="28"/>
              </w:rPr>
            </w:pPr>
            <w:r w:rsidRPr="003C7A9C">
              <w:rPr>
                <w:sz w:val="28"/>
                <w:szCs w:val="28"/>
              </w:rPr>
              <w:t>Приложение</w:t>
            </w:r>
          </w:p>
        </w:tc>
      </w:tr>
      <w:tr w:rsidR="008F531D" w:rsidRPr="003C7A9C" w14:paraId="700BDC55" w14:textId="77777777" w:rsidTr="0082191E">
        <w:trPr>
          <w:trHeight w:val="424"/>
        </w:trPr>
        <w:tc>
          <w:tcPr>
            <w:tcW w:w="5184" w:type="dxa"/>
          </w:tcPr>
          <w:p w14:paraId="3B6014D4" w14:textId="77777777" w:rsidR="008F531D" w:rsidRPr="003C7A9C" w:rsidRDefault="008F531D" w:rsidP="0082191E">
            <w:pPr>
              <w:spacing w:before="120"/>
              <w:jc w:val="center"/>
              <w:rPr>
                <w:sz w:val="28"/>
                <w:szCs w:val="28"/>
              </w:rPr>
            </w:pPr>
            <w:r w:rsidRPr="003C7A9C">
              <w:rPr>
                <w:sz w:val="28"/>
                <w:szCs w:val="28"/>
              </w:rPr>
              <w:t>УТВЕРЖДЕН</w:t>
            </w:r>
          </w:p>
        </w:tc>
      </w:tr>
      <w:tr w:rsidR="008F531D" w:rsidRPr="003C7A9C" w14:paraId="6F38601B" w14:textId="77777777" w:rsidTr="0082191E">
        <w:tc>
          <w:tcPr>
            <w:tcW w:w="5184" w:type="dxa"/>
          </w:tcPr>
          <w:p w14:paraId="503690B7" w14:textId="77777777" w:rsidR="008F531D" w:rsidRDefault="008F531D" w:rsidP="0082191E">
            <w:pPr>
              <w:jc w:val="center"/>
              <w:rPr>
                <w:sz w:val="28"/>
                <w:szCs w:val="28"/>
              </w:rPr>
            </w:pPr>
            <w:r w:rsidRPr="003C7A9C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3C7A9C">
              <w:rPr>
                <w:sz w:val="28"/>
                <w:szCs w:val="28"/>
              </w:rPr>
              <w:t xml:space="preserve">избирательной комиссии </w:t>
            </w:r>
          </w:p>
          <w:p w14:paraId="1210A87C" w14:textId="3F92277A" w:rsidR="008F531D" w:rsidRPr="003C7A9C" w:rsidRDefault="008F531D" w:rsidP="00821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Осташковского округа</w:t>
            </w:r>
          </w:p>
          <w:p w14:paraId="241C5D6A" w14:textId="0880248E" w:rsidR="008F531D" w:rsidRPr="003C7A9C" w:rsidRDefault="008F531D" w:rsidP="0082191E">
            <w:pPr>
              <w:ind w:firstLine="425"/>
              <w:jc w:val="center"/>
              <w:rPr>
                <w:sz w:val="28"/>
                <w:szCs w:val="28"/>
              </w:rPr>
            </w:pPr>
            <w:r w:rsidRPr="0066077F">
              <w:rPr>
                <w:sz w:val="28"/>
                <w:szCs w:val="28"/>
              </w:rPr>
              <w:t xml:space="preserve">от </w:t>
            </w:r>
            <w:r w:rsidRPr="002E194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  <w:r w:rsidRPr="002E1949">
              <w:rPr>
                <w:bCs/>
                <w:sz w:val="28"/>
                <w:szCs w:val="28"/>
              </w:rPr>
              <w:t xml:space="preserve"> июня 202</w:t>
            </w:r>
            <w:r>
              <w:rPr>
                <w:bCs/>
                <w:sz w:val="28"/>
                <w:szCs w:val="28"/>
              </w:rPr>
              <w:t>2</w:t>
            </w:r>
            <w:r w:rsidRPr="002E1949">
              <w:rPr>
                <w:bCs/>
                <w:sz w:val="28"/>
                <w:szCs w:val="28"/>
              </w:rPr>
              <w:t xml:space="preserve"> г. № </w:t>
            </w:r>
            <w:r>
              <w:rPr>
                <w:bCs/>
                <w:sz w:val="28"/>
                <w:szCs w:val="28"/>
              </w:rPr>
              <w:t>35/179-5</w:t>
            </w:r>
          </w:p>
        </w:tc>
      </w:tr>
    </w:tbl>
    <w:p w14:paraId="60CBD947" w14:textId="77777777" w:rsidR="008F531D" w:rsidRPr="00686C87" w:rsidRDefault="008F531D" w:rsidP="008F531D">
      <w:pPr>
        <w:spacing w:before="360"/>
        <w:jc w:val="center"/>
        <w:rPr>
          <w:b/>
          <w:sz w:val="28"/>
        </w:rPr>
      </w:pPr>
      <w:r w:rsidRPr="00686C87">
        <w:rPr>
          <w:b/>
          <w:sz w:val="28"/>
        </w:rPr>
        <w:t>Порядок</w:t>
      </w:r>
    </w:p>
    <w:p w14:paraId="075B612C" w14:textId="21AF5CBD" w:rsidR="008F531D" w:rsidRDefault="008F531D" w:rsidP="008F531D">
      <w:pPr>
        <w:jc w:val="center"/>
        <w:rPr>
          <w:b/>
          <w:sz w:val="28"/>
        </w:rPr>
      </w:pPr>
      <w:r w:rsidRPr="000E472A">
        <w:rPr>
          <w:b/>
          <w:bCs/>
          <w:sz w:val="28"/>
        </w:rPr>
        <w:t xml:space="preserve">предоставления редакциями периодических печатных изданий </w:t>
      </w:r>
      <w:r>
        <w:rPr>
          <w:b/>
          <w:bCs/>
          <w:sz w:val="28"/>
        </w:rPr>
        <w:br/>
      </w:r>
      <w:r w:rsidRPr="000E472A">
        <w:rPr>
          <w:b/>
          <w:bCs/>
          <w:sz w:val="28"/>
        </w:rPr>
        <w:t>печатной площади, оказания услуг по размещению агитационных материалов в сетевых изданиях</w:t>
      </w:r>
      <w:r w:rsidRPr="000E472A">
        <w:rPr>
          <w:b/>
          <w:sz w:val="28"/>
        </w:rPr>
        <w:t xml:space="preserve"> зарегистрированным кандидатам </w:t>
      </w:r>
      <w:r>
        <w:rPr>
          <w:b/>
          <w:sz w:val="28"/>
        </w:rPr>
        <w:br/>
      </w:r>
      <w:r w:rsidRPr="000E472A">
        <w:rPr>
          <w:b/>
          <w:sz w:val="28"/>
        </w:rPr>
        <w:t xml:space="preserve">в депутаты </w:t>
      </w:r>
      <w:r>
        <w:rPr>
          <w:b/>
          <w:sz w:val="28"/>
        </w:rPr>
        <w:t xml:space="preserve"> Осташковской городской Думы второго созыва при проведении выборов 11 сентября 2022 года </w:t>
      </w:r>
    </w:p>
    <w:p w14:paraId="57AB896F" w14:textId="77777777" w:rsidR="008F531D" w:rsidRPr="00686C87" w:rsidRDefault="008F531D" w:rsidP="008F531D">
      <w:pPr>
        <w:jc w:val="center"/>
        <w:rPr>
          <w:b/>
          <w:sz w:val="28"/>
        </w:rPr>
      </w:pPr>
      <w:r w:rsidRPr="00686C87">
        <w:rPr>
          <w:b/>
          <w:sz w:val="28"/>
        </w:rPr>
        <w:t>(далее – Порядок)</w:t>
      </w:r>
      <w:r>
        <w:rPr>
          <w:b/>
          <w:sz w:val="28"/>
        </w:rPr>
        <w:t xml:space="preserve"> </w:t>
      </w:r>
    </w:p>
    <w:p w14:paraId="6AC446DB" w14:textId="222D8853" w:rsidR="008F531D" w:rsidRDefault="008F531D" w:rsidP="008F531D">
      <w:pPr>
        <w:spacing w:before="360" w:line="372" w:lineRule="auto"/>
        <w:ind w:firstLine="720"/>
        <w:jc w:val="both"/>
        <w:rPr>
          <w:sz w:val="28"/>
        </w:rPr>
      </w:pPr>
      <w:r w:rsidRPr="00DD6737">
        <w:rPr>
          <w:sz w:val="28"/>
        </w:rPr>
        <w:t xml:space="preserve">Предоставление </w:t>
      </w:r>
      <w:r w:rsidRPr="00D8310B">
        <w:rPr>
          <w:sz w:val="28"/>
        </w:rPr>
        <w:t xml:space="preserve">зарегистрированным кандидатам в депутаты </w:t>
      </w:r>
      <w:r w:rsidR="00E35B5A">
        <w:rPr>
          <w:sz w:val="28"/>
        </w:rPr>
        <w:t xml:space="preserve">Осташковской городской Думы второго созыва </w:t>
      </w:r>
      <w:r w:rsidRPr="00CC351A">
        <w:rPr>
          <w:sz w:val="28"/>
        </w:rPr>
        <w:t xml:space="preserve">(далее </w:t>
      </w:r>
      <w:r>
        <w:rPr>
          <w:sz w:val="28"/>
        </w:rPr>
        <w:t xml:space="preserve">также </w:t>
      </w:r>
      <w:r w:rsidRPr="00CC351A">
        <w:rPr>
          <w:sz w:val="28"/>
        </w:rPr>
        <w:t>– кандидатам)</w:t>
      </w:r>
      <w:r>
        <w:rPr>
          <w:sz w:val="28"/>
        </w:rPr>
        <w:t xml:space="preserve"> </w:t>
      </w:r>
      <w:r w:rsidRPr="00DD6737">
        <w:rPr>
          <w:sz w:val="28"/>
        </w:rPr>
        <w:t xml:space="preserve">печатной площади редакциями </w:t>
      </w:r>
      <w:r w:rsidR="00EB695A">
        <w:rPr>
          <w:sz w:val="28"/>
        </w:rPr>
        <w:t xml:space="preserve">государственных, </w:t>
      </w:r>
      <w:r w:rsidRPr="00DD6737">
        <w:rPr>
          <w:sz w:val="28"/>
        </w:rPr>
        <w:t>муниципальных и негосударственных периодических печатных изданий</w:t>
      </w:r>
      <w:r w:rsidRPr="00C95087">
        <w:rPr>
          <w:sz w:val="28"/>
        </w:rPr>
        <w:t xml:space="preserve"> </w:t>
      </w:r>
      <w:r w:rsidRPr="00DD6737">
        <w:rPr>
          <w:sz w:val="28"/>
        </w:rPr>
        <w:t>для проведения предвыборной агитации</w:t>
      </w:r>
      <w:r>
        <w:rPr>
          <w:sz w:val="28"/>
        </w:rPr>
        <w:t>, оказание услуг по размещению агитационных материалов в сетевых изданиях</w:t>
      </w:r>
      <w:r w:rsidRPr="00DD6737">
        <w:rPr>
          <w:sz w:val="28"/>
        </w:rPr>
        <w:t xml:space="preserve"> при проведении выборов </w:t>
      </w:r>
      <w:r>
        <w:rPr>
          <w:sz w:val="28"/>
        </w:rPr>
        <w:t xml:space="preserve">депутатов </w:t>
      </w:r>
      <w:r w:rsidR="00E35B5A">
        <w:rPr>
          <w:sz w:val="28"/>
        </w:rPr>
        <w:t xml:space="preserve">Осташковской городской Думы второго </w:t>
      </w:r>
      <w:r w:rsidR="00E35B5A" w:rsidRPr="00AB7E03">
        <w:rPr>
          <w:sz w:val="28"/>
        </w:rPr>
        <w:t xml:space="preserve">созыва </w:t>
      </w:r>
      <w:r w:rsidRPr="00AB7E03">
        <w:rPr>
          <w:sz w:val="28"/>
        </w:rPr>
        <w:t>осуществляется</w:t>
      </w:r>
      <w:r w:rsidRPr="00DD6737">
        <w:rPr>
          <w:sz w:val="28"/>
        </w:rPr>
        <w:t xml:space="preserve"> в соответствии с Федеральным законом</w:t>
      </w:r>
      <w:r>
        <w:rPr>
          <w:sz w:val="28"/>
        </w:rPr>
        <w:t xml:space="preserve"> </w:t>
      </w:r>
      <w:r w:rsidRPr="00892F60">
        <w:rPr>
          <w:sz w:val="28"/>
        </w:rPr>
        <w:t xml:space="preserve">от 12.06.2002 №67-ФЗ «Об основных гарантиях избирательных прав и права на участие в референдуме граждан Российской Федерации» (далее – Федеральный закон), Избирательным кодексом Тверской области от 07.04.2003 №20-ЗО (далее - Кодекс), настоящим Порядком в период, который начинается </w:t>
      </w:r>
      <w:bookmarkStart w:id="2" w:name="_Hlk67409467"/>
      <w:r w:rsidR="007C3C0D">
        <w:rPr>
          <w:b/>
          <w:sz w:val="28"/>
        </w:rPr>
        <w:t>13</w:t>
      </w:r>
      <w:r w:rsidRPr="00892F60">
        <w:rPr>
          <w:b/>
          <w:sz w:val="28"/>
        </w:rPr>
        <w:t xml:space="preserve"> августа и прекращается в ноль часов </w:t>
      </w:r>
      <w:r w:rsidR="007C3C0D">
        <w:rPr>
          <w:b/>
          <w:sz w:val="28"/>
        </w:rPr>
        <w:t>10</w:t>
      </w:r>
      <w:r w:rsidRPr="00892F60">
        <w:rPr>
          <w:b/>
          <w:sz w:val="28"/>
        </w:rPr>
        <w:t xml:space="preserve"> сентября 2021 года</w:t>
      </w:r>
      <w:bookmarkEnd w:id="2"/>
      <w:r w:rsidRPr="00DD6737">
        <w:rPr>
          <w:sz w:val="28"/>
        </w:rPr>
        <w:t xml:space="preserve"> (дал</w:t>
      </w:r>
      <w:r>
        <w:rPr>
          <w:sz w:val="28"/>
        </w:rPr>
        <w:t>ее – период агитации в СМИ).</w:t>
      </w:r>
    </w:p>
    <w:p w14:paraId="06DF301B" w14:textId="77777777" w:rsidR="008F531D" w:rsidRPr="00D8310B" w:rsidRDefault="008F531D" w:rsidP="008F531D">
      <w:pPr>
        <w:spacing w:before="360" w:after="360"/>
        <w:jc w:val="center"/>
        <w:rPr>
          <w:b/>
          <w:sz w:val="28"/>
        </w:rPr>
      </w:pPr>
      <w:r w:rsidRPr="00D8310B">
        <w:rPr>
          <w:b/>
          <w:sz w:val="28"/>
          <w:lang w:val="en-US"/>
        </w:rPr>
        <w:t>I</w:t>
      </w:r>
      <w:r w:rsidRPr="00D8310B">
        <w:rPr>
          <w:b/>
          <w:sz w:val="28"/>
        </w:rPr>
        <w:t>. Общие условия предоставления печатной площади</w:t>
      </w:r>
      <w:r>
        <w:rPr>
          <w:b/>
          <w:sz w:val="28"/>
        </w:rPr>
        <w:t xml:space="preserve">, услуг </w:t>
      </w:r>
      <w:r>
        <w:rPr>
          <w:b/>
          <w:sz w:val="28"/>
        </w:rPr>
        <w:br/>
        <w:t>по размещению агитационных материалов в сетевых изданиях</w:t>
      </w:r>
    </w:p>
    <w:p w14:paraId="08E3D5DA" w14:textId="64AED1E0" w:rsidR="00DB0972" w:rsidRDefault="00DB0972" w:rsidP="00DB0972">
      <w:pPr>
        <w:pStyle w:val="20"/>
        <w:tabs>
          <w:tab w:val="num" w:pos="720"/>
        </w:tabs>
        <w:spacing w:line="360" w:lineRule="auto"/>
        <w:ind w:firstLine="0"/>
        <w:rPr>
          <w:i w:val="0"/>
          <w:iCs w:val="0"/>
        </w:rPr>
      </w:pPr>
      <w:r>
        <w:rPr>
          <w:i w:val="0"/>
          <w:iCs w:val="0"/>
        </w:rPr>
        <w:tab/>
      </w:r>
      <w:r w:rsidR="008F531D" w:rsidRPr="00DB0972">
        <w:rPr>
          <w:i w:val="0"/>
          <w:iCs w:val="0"/>
        </w:rPr>
        <w:t>1.1.</w:t>
      </w:r>
      <w:r w:rsidR="008F531D" w:rsidRPr="00DB0972">
        <w:rPr>
          <w:i w:val="0"/>
          <w:iCs w:val="0"/>
        </w:rPr>
        <w:tab/>
      </w:r>
      <w:r w:rsidRPr="00DB0972">
        <w:rPr>
          <w:i w:val="0"/>
          <w:iCs w:val="0"/>
        </w:rPr>
        <w:t>Требования по проведению жеребьевки в целях распределения печатной площади (бесплатной, платной) между зарегистрированными кандидатами, избирательными объединениями распространяются только на государственные и муниципальные периодические печатные издания.</w:t>
      </w:r>
    </w:p>
    <w:p w14:paraId="5145F1FB" w14:textId="5E32FA50" w:rsidR="00DB0972" w:rsidRDefault="00DB0972" w:rsidP="00DB0972">
      <w:pPr>
        <w:pStyle w:val="20"/>
        <w:tabs>
          <w:tab w:val="num" w:pos="720"/>
        </w:tabs>
        <w:spacing w:line="360" w:lineRule="auto"/>
        <w:ind w:firstLine="0"/>
        <w:rPr>
          <w:i w:val="0"/>
          <w:iCs w:val="0"/>
        </w:rPr>
      </w:pPr>
      <w:r>
        <w:rPr>
          <w:i w:val="0"/>
          <w:iCs w:val="0"/>
        </w:rPr>
        <w:tab/>
      </w:r>
      <w:r w:rsidRPr="00DB0972">
        <w:rPr>
          <w:i w:val="0"/>
          <w:iCs w:val="0"/>
        </w:rPr>
        <w:t>1.2.</w:t>
      </w:r>
      <w:r w:rsidRPr="00DB0972">
        <w:rPr>
          <w:i w:val="0"/>
          <w:iCs w:val="0"/>
        </w:rPr>
        <w:tab/>
        <w:t xml:space="preserve">По завершении регистрации кандидатов, но </w:t>
      </w:r>
      <w:r w:rsidRPr="00EB695A">
        <w:rPr>
          <w:bCs/>
          <w:i w:val="0"/>
          <w:iCs w:val="0"/>
        </w:rPr>
        <w:t>не позднее чем за 29 дней до дня</w:t>
      </w:r>
      <w:r w:rsidRPr="00DB0972">
        <w:rPr>
          <w:i w:val="0"/>
          <w:iCs w:val="0"/>
        </w:rPr>
        <w:t xml:space="preserve"> голосования</w:t>
      </w:r>
      <w:r w:rsidR="00025E67">
        <w:rPr>
          <w:i w:val="0"/>
          <w:iCs w:val="0"/>
        </w:rPr>
        <w:t xml:space="preserve"> (не позднее 12 августа)</w:t>
      </w:r>
      <w:r w:rsidRPr="00DB0972">
        <w:rPr>
          <w:i w:val="0"/>
          <w:iCs w:val="0"/>
        </w:rPr>
        <w:t xml:space="preserve"> редакции государственных и муниципальных периодических  печатных изданий (далее - Редакция) проводят жеребьевку в целях распределения печатной площади между зарегистрированными кандидатами</w:t>
      </w:r>
      <w:r>
        <w:rPr>
          <w:i w:val="0"/>
          <w:iCs w:val="0"/>
        </w:rPr>
        <w:t xml:space="preserve"> </w:t>
      </w:r>
      <w:r w:rsidRPr="00DB0972">
        <w:rPr>
          <w:i w:val="0"/>
          <w:iCs w:val="0"/>
        </w:rPr>
        <w:t>и установления дат публикаций их предвыборных агитационных материалов (п.п. 6, 9 ст. 49 Кодекса). Редакция самостоятельно определяет дату, время, место проведения жеребьевки, подготавливает помещение и необходимую документацию для проведения жеребьевки.</w:t>
      </w:r>
    </w:p>
    <w:p w14:paraId="33631CBE" w14:textId="77777777" w:rsidR="00025E67" w:rsidRPr="00B3710A" w:rsidRDefault="00025E67" w:rsidP="00025E67">
      <w:pPr>
        <w:spacing w:line="360" w:lineRule="auto"/>
        <w:ind w:firstLine="709"/>
        <w:jc w:val="both"/>
        <w:rPr>
          <w:sz w:val="28"/>
        </w:rPr>
      </w:pPr>
      <w:r w:rsidRPr="00B3710A">
        <w:rPr>
          <w:sz w:val="28"/>
        </w:rPr>
        <w:t xml:space="preserve">Не позднее чем за два дня до проведения жеребьевки редакция </w:t>
      </w:r>
      <w:r w:rsidRPr="00B3710A">
        <w:rPr>
          <w:sz w:val="28"/>
          <w:szCs w:val="28"/>
        </w:rPr>
        <w:t xml:space="preserve">государственного периодического печатного издания </w:t>
      </w:r>
      <w:r w:rsidRPr="00B3710A">
        <w:rPr>
          <w:sz w:val="28"/>
        </w:rPr>
        <w:t>публикует информацию о дате, времени, месте проведения жеребьевки. Предоставление от кандидатов, избирательных объединений заявок на участие в жеребьевке в целях распределения бесплатной печатной площади не требуется.</w:t>
      </w:r>
    </w:p>
    <w:p w14:paraId="37576C73" w14:textId="77777777" w:rsidR="00DB0972" w:rsidRPr="00DB0972" w:rsidRDefault="00DB0972" w:rsidP="00DB0972">
      <w:pPr>
        <w:spacing w:line="360" w:lineRule="auto"/>
        <w:jc w:val="both"/>
        <w:rPr>
          <w:sz w:val="28"/>
        </w:rPr>
      </w:pPr>
      <w:r w:rsidRPr="00DB0972">
        <w:rPr>
          <w:sz w:val="28"/>
        </w:rPr>
        <w:tab/>
        <w:t>1.3.</w:t>
      </w:r>
      <w:r w:rsidRPr="00DB0972">
        <w:tab/>
      </w:r>
      <w:r w:rsidRPr="00DB0972">
        <w:rPr>
          <w:sz w:val="28"/>
        </w:rPr>
        <w:t xml:space="preserve">В жеребьевке </w:t>
      </w:r>
      <w:r w:rsidRPr="00DB0972">
        <w:rPr>
          <w:sz w:val="28"/>
          <w:u w:val="single"/>
        </w:rPr>
        <w:t>участвуют</w:t>
      </w:r>
      <w:r w:rsidRPr="00DB0972">
        <w:rPr>
          <w:sz w:val="28"/>
        </w:rPr>
        <w:t>:</w:t>
      </w:r>
    </w:p>
    <w:p w14:paraId="2FE8449E" w14:textId="6B5EDB1E" w:rsidR="00DB0972" w:rsidRPr="00DB0972" w:rsidRDefault="00DB0972" w:rsidP="00EB695A">
      <w:pPr>
        <w:numPr>
          <w:ilvl w:val="0"/>
          <w:numId w:val="22"/>
        </w:numPr>
        <w:spacing w:line="360" w:lineRule="auto"/>
        <w:ind w:left="0" w:firstLine="0"/>
        <w:jc w:val="both"/>
        <w:rPr>
          <w:sz w:val="28"/>
        </w:rPr>
      </w:pPr>
      <w:r w:rsidRPr="00DB0972">
        <w:rPr>
          <w:sz w:val="28"/>
        </w:rPr>
        <w:t>зарегистрированный кандидат или его доверенное лицо (при предъявлении удостоверения кандидата, доверенного лица, выданного территориальной</w:t>
      </w:r>
      <w:r>
        <w:rPr>
          <w:sz w:val="28"/>
        </w:rPr>
        <w:t xml:space="preserve"> </w:t>
      </w:r>
      <w:r w:rsidRPr="00DB0972">
        <w:rPr>
          <w:sz w:val="28"/>
        </w:rPr>
        <w:t>избирательной комиссией</w:t>
      </w:r>
      <w:r>
        <w:rPr>
          <w:sz w:val="28"/>
        </w:rPr>
        <w:t xml:space="preserve"> Осташковского </w:t>
      </w:r>
      <w:r w:rsidR="00CF7B3A">
        <w:rPr>
          <w:sz w:val="28"/>
        </w:rPr>
        <w:t>округа</w:t>
      </w:r>
      <w:bookmarkStart w:id="3" w:name="_GoBack"/>
      <w:bookmarkEnd w:id="3"/>
      <w:r>
        <w:rPr>
          <w:sz w:val="28"/>
        </w:rPr>
        <w:t xml:space="preserve"> (далее – ТИК</w:t>
      </w:r>
      <w:r w:rsidRPr="00DB0972">
        <w:rPr>
          <w:sz w:val="28"/>
        </w:rPr>
        <w:t>)</w:t>
      </w:r>
      <w:r>
        <w:rPr>
          <w:sz w:val="28"/>
        </w:rPr>
        <w:t>;</w:t>
      </w:r>
    </w:p>
    <w:p w14:paraId="35A613F7" w14:textId="3724AE74" w:rsidR="00DB0972" w:rsidRPr="00DB0972" w:rsidRDefault="00DB0972" w:rsidP="00DB0972">
      <w:pPr>
        <w:spacing w:line="360" w:lineRule="auto"/>
        <w:ind w:firstLine="720"/>
        <w:jc w:val="both"/>
        <w:rPr>
          <w:sz w:val="28"/>
        </w:rPr>
      </w:pPr>
      <w:r w:rsidRPr="00DB0972">
        <w:rPr>
          <w:sz w:val="28"/>
        </w:rPr>
        <w:t>В случае отсутствия при проведении жеребьевки вышеуказанных лиц, в жеребьевке в интересах зарегистрированного кандидата принимает участие представитель Редакции.</w:t>
      </w:r>
    </w:p>
    <w:p w14:paraId="3F58B3A3" w14:textId="614068FC" w:rsidR="00DB0972" w:rsidRPr="00DB0972" w:rsidRDefault="00DB0972" w:rsidP="00DB0972">
      <w:pPr>
        <w:pStyle w:val="20"/>
        <w:spacing w:line="360" w:lineRule="auto"/>
        <w:rPr>
          <w:i w:val="0"/>
          <w:iCs w:val="0"/>
        </w:rPr>
      </w:pPr>
      <w:r w:rsidRPr="00DB0972">
        <w:rPr>
          <w:i w:val="0"/>
          <w:iCs w:val="0"/>
        </w:rPr>
        <w:t xml:space="preserve">При проведении жеребьевки вправе присутствовать члены избирательной комиссии Тверской области и работники ее аппарата, члены </w:t>
      </w:r>
      <w:r>
        <w:rPr>
          <w:i w:val="0"/>
          <w:iCs w:val="0"/>
        </w:rPr>
        <w:t>ТИК</w:t>
      </w:r>
      <w:r w:rsidRPr="00DB0972">
        <w:rPr>
          <w:i w:val="0"/>
          <w:iCs w:val="0"/>
        </w:rPr>
        <w:t>, представители средств массовой информации (п.п. 6, 9 ст.49 Кодекса).</w:t>
      </w:r>
    </w:p>
    <w:p w14:paraId="1CEBC512" w14:textId="42C9377D" w:rsidR="00DB0972" w:rsidRPr="00EB695A" w:rsidRDefault="00DB0972" w:rsidP="00EB695A">
      <w:pPr>
        <w:pStyle w:val="20"/>
        <w:tabs>
          <w:tab w:val="left" w:pos="1260"/>
        </w:tabs>
        <w:spacing w:line="360" w:lineRule="auto"/>
        <w:rPr>
          <w:i w:val="0"/>
          <w:iCs w:val="0"/>
        </w:rPr>
      </w:pPr>
      <w:r w:rsidRPr="00EB695A">
        <w:rPr>
          <w:i w:val="0"/>
          <w:iCs w:val="0"/>
        </w:rPr>
        <w:t>1.4.</w:t>
      </w:r>
      <w:r w:rsidRPr="00EB695A">
        <w:rPr>
          <w:i w:val="0"/>
          <w:iCs w:val="0"/>
        </w:rPr>
        <w:tab/>
        <w:t xml:space="preserve">Результаты проведения жеребьевки оформляются протоколом (приложение 1). Протокол по распределению печатной площади подписывается представителем Редакции. Копии протоколов не позднее трех дней со дня проведения жеребьевки направляются в </w:t>
      </w:r>
      <w:r w:rsidR="00EB695A">
        <w:rPr>
          <w:i w:val="0"/>
          <w:iCs w:val="0"/>
        </w:rPr>
        <w:t>ТИК.</w:t>
      </w:r>
    </w:p>
    <w:p w14:paraId="1BF3F6A5" w14:textId="600DF798" w:rsidR="00DB0972" w:rsidRPr="00EB695A" w:rsidRDefault="00DB0972" w:rsidP="00EB695A">
      <w:pPr>
        <w:pStyle w:val="20"/>
        <w:tabs>
          <w:tab w:val="num" w:pos="720"/>
        </w:tabs>
        <w:spacing w:line="360" w:lineRule="auto"/>
        <w:rPr>
          <w:i w:val="0"/>
          <w:iCs w:val="0"/>
        </w:rPr>
      </w:pPr>
      <w:r w:rsidRPr="00EB695A">
        <w:rPr>
          <w:i w:val="0"/>
          <w:iCs w:val="0"/>
        </w:rPr>
        <w:t>Определенный в результате жеребьевки график (приложение</w:t>
      </w:r>
      <w:r w:rsidR="000D5234">
        <w:rPr>
          <w:i w:val="0"/>
          <w:iCs w:val="0"/>
        </w:rPr>
        <w:t xml:space="preserve"> 2</w:t>
      </w:r>
      <w:r w:rsidRPr="00EB695A">
        <w:rPr>
          <w:i w:val="0"/>
          <w:iCs w:val="0"/>
        </w:rPr>
        <w:t>) распределения печатной площади публикуется в ближайшем номере соответствующего периодического печатного издания (п.6, 9 ст. 49 Кодекса).</w:t>
      </w:r>
    </w:p>
    <w:p w14:paraId="7949C6C5" w14:textId="6674363D" w:rsidR="00DB0972" w:rsidRPr="00EB695A" w:rsidRDefault="00DB0972" w:rsidP="00EB695A">
      <w:pPr>
        <w:pStyle w:val="20"/>
        <w:tabs>
          <w:tab w:val="left" w:pos="1260"/>
        </w:tabs>
        <w:spacing w:line="360" w:lineRule="auto"/>
        <w:rPr>
          <w:i w:val="0"/>
          <w:iCs w:val="0"/>
        </w:rPr>
      </w:pPr>
      <w:r w:rsidRPr="00EB695A">
        <w:rPr>
          <w:i w:val="0"/>
          <w:iCs w:val="0"/>
        </w:rPr>
        <w:t>1.5.</w:t>
      </w:r>
      <w:r w:rsidRPr="00EB695A">
        <w:rPr>
          <w:i w:val="0"/>
          <w:iCs w:val="0"/>
        </w:rPr>
        <w:tab/>
        <w:t>Представитель Редакции по завершении жеребьевки в обязательном порядке информирует представителя зарегистрированного кандидата о сроках и порядке сдачи в Редакцию предвыборных агитационных материалов.</w:t>
      </w:r>
    </w:p>
    <w:p w14:paraId="1E5B6190" w14:textId="79FFD630" w:rsidR="00DB0972" w:rsidRDefault="00DB0972" w:rsidP="00EB695A">
      <w:pPr>
        <w:pStyle w:val="20"/>
        <w:tabs>
          <w:tab w:val="left" w:pos="540"/>
        </w:tabs>
        <w:spacing w:line="360" w:lineRule="auto"/>
        <w:rPr>
          <w:i w:val="0"/>
          <w:iCs w:val="0"/>
        </w:rPr>
      </w:pPr>
      <w:r w:rsidRPr="00EB695A">
        <w:rPr>
          <w:i w:val="0"/>
          <w:iCs w:val="0"/>
        </w:rPr>
        <w:t>1.6.</w:t>
      </w:r>
      <w:r w:rsidRPr="00EB695A">
        <w:rPr>
          <w:i w:val="0"/>
          <w:iCs w:val="0"/>
        </w:rPr>
        <w:tab/>
      </w:r>
      <w:r w:rsidR="00EB695A" w:rsidRPr="00EB695A">
        <w:rPr>
          <w:i w:val="0"/>
          <w:iCs w:val="0"/>
        </w:rPr>
        <w:t xml:space="preserve">Договоры (соглашения) с гражданами и юридическими лицами о выполнении определенных работ, оказании услуг, связанных с избирательной кампанией кандидата заключаются лично кандидатом либо его уполномоченным представителем по финансовым вопросам. Расчеты между кандидатом и юридическими лицами за выполнение указанных работ (оказание услуг) осуществляются только в безналичном порядке. </w:t>
      </w:r>
      <w:r w:rsidRPr="00EB695A">
        <w:rPr>
          <w:i w:val="0"/>
          <w:iCs w:val="0"/>
        </w:rPr>
        <w:t>(п.11 ст.47 Кодекса). В договорах о представлении платной печатной площади должны быть указаны следующие условия: вид (форма) агитационного материала, дата публикации, размер и порядок оплаты (п.12 ст.49 Кодекса).</w:t>
      </w:r>
    </w:p>
    <w:p w14:paraId="0C658B92" w14:textId="77777777" w:rsidR="00EB695A" w:rsidRDefault="00EB695A" w:rsidP="00EB695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1.7. </w:t>
      </w:r>
      <w:r w:rsidRPr="00BA2CBD">
        <w:rPr>
          <w:sz w:val="28"/>
          <w:szCs w:val="28"/>
        </w:rPr>
        <w:t>Запрещаются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работ, реализация товаров, оказание платных услуг, прямо или косвенно связанных с выборами и направленных на достижение определенного результата на выборах.</w:t>
      </w:r>
    </w:p>
    <w:p w14:paraId="7F01D7A4" w14:textId="73766CE8" w:rsidR="00EB695A" w:rsidRDefault="00EB695A" w:rsidP="00EB695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FF2303">
        <w:rPr>
          <w:sz w:val="28"/>
          <w:szCs w:val="28"/>
        </w:rPr>
        <w:t xml:space="preserve"> </w:t>
      </w:r>
      <w:r w:rsidR="00FF2303" w:rsidRPr="00BA2CBD">
        <w:rPr>
          <w:sz w:val="28"/>
          <w:szCs w:val="28"/>
        </w:rPr>
        <w:t>Платежный документ в филиал пу</w:t>
      </w:r>
      <w:r w:rsidR="00FF2303">
        <w:rPr>
          <w:sz w:val="28"/>
          <w:szCs w:val="28"/>
        </w:rPr>
        <w:t>бличного акционерного общества «</w:t>
      </w:r>
      <w:r w:rsidR="00FF2303" w:rsidRPr="00BA2CBD">
        <w:rPr>
          <w:sz w:val="28"/>
          <w:szCs w:val="28"/>
        </w:rPr>
        <w:t>Сбербанк России</w:t>
      </w:r>
      <w:r w:rsidR="00FF2303">
        <w:rPr>
          <w:sz w:val="28"/>
          <w:szCs w:val="28"/>
        </w:rPr>
        <w:t>»</w:t>
      </w:r>
      <w:r w:rsidR="00FF2303" w:rsidRPr="00BA2CBD">
        <w:rPr>
          <w:sz w:val="28"/>
          <w:szCs w:val="28"/>
        </w:rPr>
        <w:t xml:space="preserve"> (иную кредитную организацию) о перечислении в полном объеме средств в оплату стоимости печатной площади должен быть представлен кандидатом, избирательным объединением не позднее чем за два дня до дня опубликования предвыборного агитационного материала. Копия платежного документа с отметкой филиала пу</w:t>
      </w:r>
      <w:r w:rsidR="00FF2303">
        <w:rPr>
          <w:sz w:val="28"/>
          <w:szCs w:val="28"/>
        </w:rPr>
        <w:t>бличного акционерного общества «</w:t>
      </w:r>
      <w:r w:rsidR="00FF2303" w:rsidRPr="00BA2CBD">
        <w:rPr>
          <w:sz w:val="28"/>
          <w:szCs w:val="28"/>
        </w:rPr>
        <w:t>Сбербанк России</w:t>
      </w:r>
      <w:r w:rsidR="00FF2303">
        <w:rPr>
          <w:sz w:val="28"/>
          <w:szCs w:val="28"/>
        </w:rPr>
        <w:t>»</w:t>
      </w:r>
      <w:r w:rsidR="00FF2303" w:rsidRPr="00BA2CBD">
        <w:rPr>
          <w:sz w:val="28"/>
          <w:szCs w:val="28"/>
        </w:rPr>
        <w:t xml:space="preserve"> (иной кредитной организации) должна быть представлена кандидатом в редакцию периодического печатного издания до предоставления печатной площади. В случае нарушения этого условия предоставление печатной площади не допускается.</w:t>
      </w:r>
    </w:p>
    <w:p w14:paraId="213CED3B" w14:textId="7F4D1695" w:rsidR="00FF2303" w:rsidRDefault="00FF2303" w:rsidP="00EB695A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1.9.</w:t>
      </w:r>
      <w:r w:rsidRPr="00FF2303">
        <w:rPr>
          <w:sz w:val="28"/>
          <w:szCs w:val="28"/>
        </w:rPr>
        <w:t xml:space="preserve"> </w:t>
      </w:r>
      <w:r w:rsidRPr="00BA2CBD">
        <w:rPr>
          <w:sz w:val="28"/>
          <w:szCs w:val="28"/>
        </w:rPr>
        <w:t>Оплата печатной площади должна производиться исключительно за счет средств избирательного фонда кандидата</w:t>
      </w:r>
      <w:r>
        <w:rPr>
          <w:sz w:val="28"/>
          <w:szCs w:val="28"/>
        </w:rPr>
        <w:t xml:space="preserve">. </w:t>
      </w:r>
      <w:r w:rsidRPr="00BA2CBD">
        <w:rPr>
          <w:sz w:val="28"/>
        </w:rPr>
        <w:t>Агитация за кандидата, оплачиваемая из средств избирательных фондов других кандидатов запрещается.</w:t>
      </w:r>
    </w:p>
    <w:p w14:paraId="29DC23E9" w14:textId="116DDA0F" w:rsidR="00FF2303" w:rsidRDefault="00FF2303" w:rsidP="00FF2303">
      <w:pPr>
        <w:tabs>
          <w:tab w:val="left" w:pos="54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1.10.</w:t>
      </w:r>
      <w:r w:rsidRPr="00FF2303">
        <w:rPr>
          <w:sz w:val="28"/>
        </w:rPr>
        <w:t xml:space="preserve"> </w:t>
      </w:r>
      <w:r w:rsidRPr="0004564E">
        <w:rPr>
          <w:sz w:val="28"/>
        </w:rPr>
        <w:t>Публикация агитационных материалов не должна сопровождаться редакционными комментариями в какой бы то ни было форме, а также заголовками и иллюстрациями, не согласованными с соответствующим кандидатом, предоставившим данный агитационный материал.</w:t>
      </w:r>
    </w:p>
    <w:p w14:paraId="3E53229A" w14:textId="3E05D29A" w:rsidR="00FF2303" w:rsidRDefault="00FF2303" w:rsidP="00FF2303">
      <w:pPr>
        <w:tabs>
          <w:tab w:val="left" w:pos="54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1.11. </w:t>
      </w:r>
      <w:r w:rsidRPr="0004564E">
        <w:rPr>
          <w:sz w:val="28"/>
        </w:rPr>
        <w:t>Все агитационные материалы, предоставляемые в редакцию для опубликования, визируются кандидатом</w:t>
      </w:r>
      <w:r>
        <w:rPr>
          <w:sz w:val="28"/>
        </w:rPr>
        <w:t>.</w:t>
      </w:r>
    </w:p>
    <w:p w14:paraId="006D20B6" w14:textId="59A8E68A" w:rsidR="00FF2303" w:rsidRPr="0004564E" w:rsidRDefault="00FF2303" w:rsidP="00FF2303">
      <w:pPr>
        <w:tabs>
          <w:tab w:val="left" w:pos="54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1.12.</w:t>
      </w:r>
      <w:r>
        <w:t xml:space="preserve"> </w:t>
      </w:r>
      <w:r w:rsidRPr="00FF2303">
        <w:rPr>
          <w:sz w:val="28"/>
          <w:szCs w:val="28"/>
        </w:rPr>
        <w:t>В случае если зарегистрированный кандидат после проведения жеребьевки откажется от использования печатной площади, он обязан не позднее, чем за 2 дня до дня публикации сообщить об этом в письменной форме соответствующей Редакции, которая вправе использовать высвободившуюся печатную площадь по своему усмотрению, за исключением целей предвыборной агитации (п.10 ст.49 Кодекса).</w:t>
      </w:r>
    </w:p>
    <w:p w14:paraId="0F4F77FD" w14:textId="0091EE81" w:rsidR="00FF2303" w:rsidRPr="0004564E" w:rsidRDefault="00FF2303" w:rsidP="00FF2303">
      <w:pPr>
        <w:tabs>
          <w:tab w:val="num" w:pos="540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1.13. </w:t>
      </w:r>
      <w:r w:rsidRPr="0004564E">
        <w:rPr>
          <w:sz w:val="28"/>
        </w:rPr>
        <w:t xml:space="preserve">Во всех агитационных материалах, размещаемых в периодических печатных изданиях, должна помещаться информация о том, за счет средств избирательного фонда какого кандидата была произведена оплата соответствующей публикации. Если агитационные материалы были опубликованы безвозмездно, информация об этом должна содержаться в публикации с указанием на то, кто разместил эту публикацию. Ответственность за невыполнение данного требования несет редакция периодического печатного издания. </w:t>
      </w:r>
    </w:p>
    <w:p w14:paraId="76BAE26C" w14:textId="3483383F" w:rsidR="00FF2303" w:rsidRPr="007211B6" w:rsidRDefault="00FF2303" w:rsidP="00FF2303">
      <w:pPr>
        <w:spacing w:line="360" w:lineRule="auto"/>
        <w:ind w:firstLine="567"/>
        <w:jc w:val="both"/>
        <w:rPr>
          <w:i/>
          <w:sz w:val="28"/>
        </w:rPr>
      </w:pPr>
      <w:r w:rsidRPr="007211B6">
        <w:rPr>
          <w:i/>
          <w:sz w:val="28"/>
        </w:rPr>
        <w:t>Образец 1:</w:t>
      </w:r>
      <w:r w:rsidRPr="007211B6">
        <w:rPr>
          <w:sz w:val="28"/>
        </w:rPr>
        <w:t xml:space="preserve"> «</w:t>
      </w:r>
      <w:r w:rsidRPr="007211B6">
        <w:rPr>
          <w:i/>
          <w:sz w:val="28"/>
        </w:rPr>
        <w:t>Публикация Иванова И.И., кандидата</w:t>
      </w:r>
      <w:r>
        <w:rPr>
          <w:i/>
          <w:sz w:val="28"/>
        </w:rPr>
        <w:t xml:space="preserve"> в депутаты Осташковской городской Думы второго созыва</w:t>
      </w:r>
      <w:r w:rsidR="00A92041">
        <w:rPr>
          <w:i/>
          <w:sz w:val="28"/>
        </w:rPr>
        <w:t xml:space="preserve"> по одномандатному избирательному округу №1</w:t>
      </w:r>
      <w:r w:rsidRPr="007211B6">
        <w:rPr>
          <w:i/>
          <w:sz w:val="28"/>
        </w:rPr>
        <w:t>, размещена на безвозмездной основе»;</w:t>
      </w:r>
    </w:p>
    <w:p w14:paraId="7A8D4E4E" w14:textId="0F2E61C9" w:rsidR="00FF2303" w:rsidRPr="007211B6" w:rsidRDefault="00FF2303" w:rsidP="00FF2303">
      <w:pPr>
        <w:spacing w:line="360" w:lineRule="auto"/>
        <w:ind w:firstLine="567"/>
        <w:jc w:val="both"/>
        <w:rPr>
          <w:i/>
          <w:sz w:val="28"/>
        </w:rPr>
      </w:pPr>
      <w:r w:rsidRPr="007211B6">
        <w:rPr>
          <w:i/>
          <w:sz w:val="28"/>
        </w:rPr>
        <w:t>Образец 2:</w:t>
      </w:r>
      <w:r w:rsidRPr="007211B6">
        <w:rPr>
          <w:sz w:val="28"/>
        </w:rPr>
        <w:t xml:space="preserve"> «</w:t>
      </w:r>
      <w:r w:rsidRPr="007211B6">
        <w:rPr>
          <w:i/>
          <w:sz w:val="28"/>
        </w:rPr>
        <w:t xml:space="preserve">Оплата </w:t>
      </w:r>
      <w:r>
        <w:rPr>
          <w:i/>
          <w:sz w:val="28"/>
        </w:rPr>
        <w:t>данной публикации произведена за счет средств</w:t>
      </w:r>
      <w:r w:rsidRPr="007211B6">
        <w:rPr>
          <w:i/>
          <w:sz w:val="28"/>
        </w:rPr>
        <w:t xml:space="preserve"> избирательного фонда Иванова И.И., кандидата </w:t>
      </w:r>
      <w:r>
        <w:rPr>
          <w:i/>
          <w:sz w:val="28"/>
        </w:rPr>
        <w:t>в депутаты Осташковской городской Думы второго созыва</w:t>
      </w:r>
      <w:r w:rsidR="00A92041">
        <w:rPr>
          <w:i/>
          <w:sz w:val="28"/>
        </w:rPr>
        <w:t xml:space="preserve"> по одномандатному избирательному округу №1</w:t>
      </w:r>
      <w:r w:rsidRPr="007211B6">
        <w:rPr>
          <w:i/>
          <w:sz w:val="28"/>
        </w:rPr>
        <w:t>».</w:t>
      </w:r>
    </w:p>
    <w:p w14:paraId="1A01F6F5" w14:textId="15F1AA9C" w:rsidR="00FF2303" w:rsidRDefault="00FF2303" w:rsidP="00FF2303">
      <w:pPr>
        <w:tabs>
          <w:tab w:val="num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0A1C84">
        <w:rPr>
          <w:sz w:val="28"/>
          <w:szCs w:val="28"/>
        </w:rPr>
        <w:t>Редакции периодических печатных изданий, публикующих агитационные материалы не вправе отдавать предпочтение какому-либо кандидату путем изменения тиража и периодичности выхода периодических печатных изданий.</w:t>
      </w:r>
    </w:p>
    <w:p w14:paraId="39920855" w14:textId="624E90B4" w:rsidR="00A04C68" w:rsidRDefault="00FF2303" w:rsidP="00A04C6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1.15.</w:t>
      </w:r>
      <w:r w:rsidR="00A04C68" w:rsidRPr="00A04C68">
        <w:rPr>
          <w:sz w:val="28"/>
          <w:szCs w:val="28"/>
        </w:rPr>
        <w:t xml:space="preserve"> </w:t>
      </w:r>
      <w:r w:rsidR="00A04C68" w:rsidRPr="00771871">
        <w:rPr>
          <w:sz w:val="28"/>
          <w:szCs w:val="28"/>
        </w:rPr>
        <w:t xml:space="preserve">Агитационный материал кандидата, являющего физическим лицом, выполняющим функции иностранного агента, кандидата, аффилированного с выполняющим функции иностранного агента лицом, должен содержать информацию о том, что данный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</w:r>
    </w:p>
    <w:p w14:paraId="325684A3" w14:textId="77777777" w:rsidR="00A04C68" w:rsidRDefault="00A04C68" w:rsidP="00A04C6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71871">
        <w:rPr>
          <w:sz w:val="28"/>
          <w:szCs w:val="28"/>
        </w:rPr>
        <w:t>Данная информация должна быть ясно видимой (ясно различаемой на слух) и занимать не менее 15 процентов от площади (объема) агитационного материала.</w:t>
      </w:r>
    </w:p>
    <w:p w14:paraId="7E875353" w14:textId="77777777" w:rsidR="00A04C68" w:rsidRDefault="00A04C68" w:rsidP="00A04C6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Pr="00771871">
        <w:rPr>
          <w:sz w:val="28"/>
          <w:szCs w:val="28"/>
        </w:rPr>
        <w:t xml:space="preserve">. </w:t>
      </w:r>
      <w:r w:rsidRPr="00DF15C6">
        <w:rPr>
          <w:sz w:val="28"/>
          <w:szCs w:val="28"/>
        </w:rPr>
        <w:t xml:space="preserve">В случае, если в агитационном материале используется высказывание физического лица, 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агента, данное высказывание должно предваряться информацией о том, что оно является высказыванием такого физического лица. </w:t>
      </w:r>
      <w:r>
        <w:rPr>
          <w:sz w:val="28"/>
          <w:szCs w:val="28"/>
        </w:rPr>
        <w:t xml:space="preserve">  </w:t>
      </w:r>
    </w:p>
    <w:p w14:paraId="6AF4F453" w14:textId="77777777" w:rsidR="00A04C68" w:rsidRDefault="00A04C68" w:rsidP="00A04C6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F15C6">
        <w:rPr>
          <w:sz w:val="28"/>
          <w:szCs w:val="28"/>
        </w:rPr>
        <w:t>Данная информация должна быть ясно видимой (ясно различаемой на слух) и занимать не менее 15 процентов от площади (объема) агитационного материала.</w:t>
      </w:r>
    </w:p>
    <w:p w14:paraId="1508D5FF" w14:textId="7E2EF835" w:rsidR="00A04C68" w:rsidRPr="00DF15C6" w:rsidRDefault="00A04C68" w:rsidP="00A04C6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40"/>
          <w:szCs w:val="40"/>
        </w:rPr>
      </w:pPr>
      <w:r w:rsidRPr="00DF15C6">
        <w:rPr>
          <w:sz w:val="28"/>
          <w:szCs w:val="28"/>
        </w:rPr>
        <w:t xml:space="preserve"> В случае использования такого высказывания в агитационном материале кандидат при предоставлении агитационного материала в установленном порядке в редакцию периодического печатного издания, комиссию предоставляют информацию о том, какое высказывание какого физического лица, 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агента, использовано в агитационном материале.</w:t>
      </w:r>
    </w:p>
    <w:p w14:paraId="6F40C8A6" w14:textId="32BAF91E" w:rsidR="00A04C68" w:rsidRDefault="00A04C68" w:rsidP="00A04C6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1.17. </w:t>
      </w:r>
      <w:r w:rsidRPr="0064328B">
        <w:rPr>
          <w:color w:val="262626"/>
          <w:sz w:val="28"/>
          <w:szCs w:val="28"/>
          <w:shd w:val="clear" w:color="auto" w:fill="FFFFFF"/>
        </w:rPr>
        <w:t xml:space="preserve">До начала распространения агитационного материала его копия представляется зарегистрированным кандидатом в </w:t>
      </w:r>
      <w:r>
        <w:rPr>
          <w:color w:val="262626"/>
          <w:sz w:val="28"/>
          <w:szCs w:val="28"/>
          <w:shd w:val="clear" w:color="auto" w:fill="FFFFFF"/>
        </w:rPr>
        <w:t xml:space="preserve">территориальную </w:t>
      </w:r>
      <w:r w:rsidRPr="0064328B">
        <w:rPr>
          <w:color w:val="262626"/>
          <w:sz w:val="28"/>
          <w:szCs w:val="28"/>
          <w:shd w:val="clear" w:color="auto" w:fill="FFFFFF"/>
        </w:rPr>
        <w:t>избирательную комиссию</w:t>
      </w:r>
      <w:r>
        <w:rPr>
          <w:color w:val="262626"/>
          <w:sz w:val="28"/>
          <w:szCs w:val="28"/>
          <w:shd w:val="clear" w:color="auto" w:fill="FFFFFF"/>
        </w:rPr>
        <w:t xml:space="preserve"> Осташковского округа</w:t>
      </w:r>
      <w:r w:rsidRPr="0064328B">
        <w:rPr>
          <w:color w:val="262626"/>
          <w:sz w:val="28"/>
          <w:szCs w:val="28"/>
          <w:shd w:val="clear" w:color="auto" w:fill="FFFFFF"/>
        </w:rPr>
        <w:t xml:space="preserve"> вместе с информацией о том, изображение какого кандидата использовано в соответствующем агитационном материале (в случае использования изображений кандидата в агитационном материале).</w:t>
      </w:r>
    </w:p>
    <w:p w14:paraId="49F3B53C" w14:textId="69EA5EEC" w:rsidR="008B50D1" w:rsidRDefault="008B50D1" w:rsidP="00A04C6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262626"/>
          <w:sz w:val="28"/>
          <w:szCs w:val="28"/>
          <w:shd w:val="clear" w:color="auto" w:fill="FFFFFF"/>
        </w:rPr>
        <w:t xml:space="preserve">1.18. </w:t>
      </w:r>
      <w:r w:rsidRPr="00DD6737">
        <w:rPr>
          <w:sz w:val="28"/>
        </w:rPr>
        <w:t xml:space="preserve">Редакции периодических печатных изданий, </w:t>
      </w:r>
      <w:r>
        <w:rPr>
          <w:sz w:val="28"/>
        </w:rPr>
        <w:t xml:space="preserve">редакции сетевых изданий независимо от формы собственности </w:t>
      </w:r>
      <w:r w:rsidRPr="00DD6737">
        <w:rPr>
          <w:sz w:val="28"/>
        </w:rPr>
        <w:t>обязаны вести отдельный учет объемов и стоимости печатной площади</w:t>
      </w:r>
      <w:r>
        <w:rPr>
          <w:sz w:val="28"/>
        </w:rPr>
        <w:t xml:space="preserve">, предоставленной для проведения </w:t>
      </w:r>
      <w:r>
        <w:rPr>
          <w:sz w:val="28"/>
        </w:rPr>
        <w:br/>
        <w:t xml:space="preserve">предвыборной агитации, объемов и стоимости услуг по размещению агитационных материалов в сетевых изданиях в соответствии с формами такого учета, </w:t>
      </w:r>
      <w:r w:rsidRPr="00DD6737">
        <w:rPr>
          <w:sz w:val="28"/>
        </w:rPr>
        <w:t xml:space="preserve">утвержденным </w:t>
      </w:r>
      <w:r>
        <w:rPr>
          <w:sz w:val="28"/>
        </w:rPr>
        <w:t xml:space="preserve"> территориальной </w:t>
      </w:r>
      <w:r w:rsidRPr="00DD6737">
        <w:rPr>
          <w:sz w:val="28"/>
        </w:rPr>
        <w:t>избирательной комиссией</w:t>
      </w:r>
      <w:r>
        <w:rPr>
          <w:sz w:val="28"/>
        </w:rPr>
        <w:t xml:space="preserve"> Осташковского округа, </w:t>
      </w:r>
      <w:r w:rsidRPr="00BC0B6C">
        <w:rPr>
          <w:sz w:val="28"/>
          <w:szCs w:val="28"/>
        </w:rPr>
        <w:t>и представлять данные такого учета в</w:t>
      </w:r>
      <w:r>
        <w:rPr>
          <w:sz w:val="28"/>
          <w:szCs w:val="28"/>
        </w:rPr>
        <w:t xml:space="preserve"> территориальную</w:t>
      </w:r>
      <w:r w:rsidRPr="00BC0B6C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 Осташковского округа </w:t>
      </w:r>
      <w:r w:rsidRPr="00BC0B6C">
        <w:rPr>
          <w:sz w:val="28"/>
          <w:szCs w:val="28"/>
        </w:rPr>
        <w:t>не позднее чем через</w:t>
      </w:r>
      <w:r>
        <w:rPr>
          <w:sz w:val="28"/>
          <w:szCs w:val="28"/>
        </w:rPr>
        <w:t xml:space="preserve"> десять дней со дня голосования (</w:t>
      </w:r>
      <w:r w:rsidRPr="00C95087">
        <w:rPr>
          <w:b/>
          <w:sz w:val="28"/>
          <w:szCs w:val="28"/>
        </w:rPr>
        <w:t>не позднее 2</w:t>
      </w:r>
      <w:r>
        <w:rPr>
          <w:b/>
          <w:sz w:val="28"/>
          <w:szCs w:val="28"/>
        </w:rPr>
        <w:t>1</w:t>
      </w:r>
      <w:r w:rsidRPr="00C95087">
        <w:rPr>
          <w:b/>
          <w:sz w:val="28"/>
          <w:szCs w:val="28"/>
        </w:rPr>
        <w:t xml:space="preserve"> сентября 202</w:t>
      </w:r>
      <w:r>
        <w:rPr>
          <w:b/>
          <w:sz w:val="28"/>
          <w:szCs w:val="28"/>
        </w:rPr>
        <w:t>2</w:t>
      </w:r>
      <w:r w:rsidRPr="00C95087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)</w:t>
      </w:r>
      <w:r w:rsidRPr="00DD6737">
        <w:rPr>
          <w:i/>
          <w:sz w:val="28"/>
        </w:rPr>
        <w:t>.</w:t>
      </w:r>
    </w:p>
    <w:p w14:paraId="4B684644" w14:textId="7D5A76D6" w:rsidR="00FF2303" w:rsidRDefault="00FF2303" w:rsidP="00EB695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14:paraId="2F0C942F" w14:textId="26FF0425" w:rsidR="00DB0972" w:rsidRDefault="008B50D1" w:rsidP="00DB0972">
      <w:pPr>
        <w:pStyle w:val="20"/>
        <w:tabs>
          <w:tab w:val="num" w:pos="720"/>
        </w:tabs>
        <w:spacing w:before="60" w:after="60"/>
        <w:ind w:firstLine="0"/>
        <w:jc w:val="center"/>
        <w:rPr>
          <w:b/>
          <w:i w:val="0"/>
          <w:iCs w:val="0"/>
          <w:u w:val="single"/>
        </w:rPr>
      </w:pPr>
      <w:r>
        <w:rPr>
          <w:b/>
          <w:i w:val="0"/>
          <w:iCs w:val="0"/>
        </w:rPr>
        <w:t>2</w:t>
      </w:r>
      <w:r w:rsidR="00DB0972" w:rsidRPr="008B50D1">
        <w:rPr>
          <w:b/>
          <w:i w:val="0"/>
          <w:iCs w:val="0"/>
        </w:rPr>
        <w:t xml:space="preserve">. Предоставление печатной площади редакциями </w:t>
      </w:r>
      <w:r w:rsidR="00DB0972" w:rsidRPr="008B50D1">
        <w:rPr>
          <w:b/>
          <w:i w:val="0"/>
          <w:iCs w:val="0"/>
          <w:u w:val="single"/>
        </w:rPr>
        <w:t>муниципальных периодических печатных изданий</w:t>
      </w:r>
    </w:p>
    <w:p w14:paraId="204EB791" w14:textId="77777777" w:rsidR="008B50D1" w:rsidRPr="008B50D1" w:rsidRDefault="008B50D1" w:rsidP="00DB0972">
      <w:pPr>
        <w:pStyle w:val="20"/>
        <w:tabs>
          <w:tab w:val="num" w:pos="720"/>
        </w:tabs>
        <w:spacing w:before="60" w:after="60"/>
        <w:ind w:firstLine="0"/>
        <w:jc w:val="center"/>
        <w:rPr>
          <w:b/>
          <w:i w:val="0"/>
          <w:iCs w:val="0"/>
          <w:sz w:val="36"/>
        </w:rPr>
      </w:pPr>
    </w:p>
    <w:p w14:paraId="45E1236E" w14:textId="77777777" w:rsidR="006A54E8" w:rsidRDefault="00DB0972" w:rsidP="006A54E8">
      <w:pPr>
        <w:tabs>
          <w:tab w:val="num" w:pos="720"/>
        </w:tabs>
        <w:spacing w:line="360" w:lineRule="auto"/>
        <w:ind w:firstLine="720"/>
        <w:jc w:val="both"/>
        <w:rPr>
          <w:sz w:val="28"/>
        </w:rPr>
      </w:pPr>
      <w:r w:rsidRPr="00800034">
        <w:rPr>
          <w:sz w:val="28"/>
          <w:szCs w:val="28"/>
        </w:rPr>
        <w:t>2.1.</w:t>
      </w:r>
      <w:r w:rsidRPr="008B50D1">
        <w:rPr>
          <w:i/>
          <w:iCs/>
        </w:rPr>
        <w:tab/>
      </w:r>
      <w:r w:rsidR="006A54E8" w:rsidRPr="00166CF2">
        <w:rPr>
          <w:sz w:val="28"/>
        </w:rPr>
        <w:t>Печатная площадь в муниципальных периодических печатных изданиях предоставляется зарегистрированным кандидатам</w:t>
      </w:r>
      <w:r w:rsidR="006A54E8" w:rsidRPr="00DF15C6">
        <w:rPr>
          <w:sz w:val="28"/>
        </w:rPr>
        <w:t xml:space="preserve"> </w:t>
      </w:r>
      <w:r w:rsidR="006A54E8" w:rsidRPr="00DD6737">
        <w:rPr>
          <w:sz w:val="28"/>
        </w:rPr>
        <w:t>за плату, а также безвозмездно (бесплатная печатная площадь)</w:t>
      </w:r>
      <w:r w:rsidR="006A54E8">
        <w:rPr>
          <w:sz w:val="28"/>
        </w:rPr>
        <w:t xml:space="preserve"> на равных условиях: равный объем предоставляемой печатной площади, одинаковый размер шрифта и т.д.</w:t>
      </w:r>
    </w:p>
    <w:p w14:paraId="6EF5F7D9" w14:textId="1E185FF8" w:rsidR="00800034" w:rsidRPr="00DD6737" w:rsidRDefault="00800034" w:rsidP="00800034">
      <w:pPr>
        <w:tabs>
          <w:tab w:val="num" w:pos="72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2.2. </w:t>
      </w:r>
      <w:r w:rsidRPr="00DD6737">
        <w:rPr>
          <w:sz w:val="28"/>
        </w:rPr>
        <w:t xml:space="preserve">Перечень </w:t>
      </w:r>
      <w:r>
        <w:rPr>
          <w:sz w:val="28"/>
        </w:rPr>
        <w:t>муниципальных</w:t>
      </w:r>
      <w:r w:rsidRPr="00DD6737">
        <w:rPr>
          <w:sz w:val="28"/>
        </w:rPr>
        <w:t xml:space="preserve"> периодических печатных изданий представляется в</w:t>
      </w:r>
      <w:r>
        <w:rPr>
          <w:sz w:val="28"/>
        </w:rPr>
        <w:t xml:space="preserve"> ТИК </w:t>
      </w:r>
      <w:r w:rsidRPr="00DD6737">
        <w:rPr>
          <w:sz w:val="28"/>
        </w:rPr>
        <w:t>Управлением Роскомнадзора по Тверской области.</w:t>
      </w:r>
    </w:p>
    <w:p w14:paraId="6D322A4D" w14:textId="178FFDF0" w:rsidR="00800034" w:rsidRPr="00DD6737" w:rsidRDefault="00800034" w:rsidP="00800034">
      <w:pPr>
        <w:tabs>
          <w:tab w:val="num" w:pos="72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2.3</w:t>
      </w:r>
      <w:r w:rsidRPr="00DD6737">
        <w:rPr>
          <w:sz w:val="28"/>
        </w:rPr>
        <w:t>.</w:t>
      </w:r>
      <w:r w:rsidRPr="00DD6737">
        <w:rPr>
          <w:sz w:val="28"/>
        </w:rPr>
        <w:tab/>
      </w:r>
      <w:r>
        <w:rPr>
          <w:sz w:val="28"/>
        </w:rPr>
        <w:t xml:space="preserve">Муниципальные </w:t>
      </w:r>
      <w:r w:rsidRPr="00DD6737">
        <w:rPr>
          <w:sz w:val="28"/>
        </w:rPr>
        <w:t>периодические печатные издания обязаны:</w:t>
      </w:r>
    </w:p>
    <w:p w14:paraId="388DD086" w14:textId="77777777" w:rsidR="00800034" w:rsidRPr="00DD6737" w:rsidRDefault="00800034" w:rsidP="00800034">
      <w:pPr>
        <w:spacing w:line="360" w:lineRule="auto"/>
        <w:ind w:firstLine="720"/>
        <w:jc w:val="both"/>
        <w:rPr>
          <w:sz w:val="28"/>
        </w:rPr>
      </w:pPr>
      <w:r w:rsidRPr="00DD6737">
        <w:rPr>
          <w:sz w:val="28"/>
        </w:rPr>
        <w:t xml:space="preserve">обеспечить равные условия проведения предвыборной агитации </w:t>
      </w:r>
      <w:r>
        <w:rPr>
          <w:sz w:val="28"/>
        </w:rPr>
        <w:t>всем</w:t>
      </w:r>
      <w:r w:rsidRPr="00DD6737">
        <w:rPr>
          <w:sz w:val="28"/>
        </w:rPr>
        <w:t xml:space="preserve"> кандидатам;</w:t>
      </w:r>
    </w:p>
    <w:p w14:paraId="33856498" w14:textId="77777777" w:rsidR="00800034" w:rsidRPr="00DD6737" w:rsidRDefault="00800034" w:rsidP="00800034">
      <w:pPr>
        <w:spacing w:line="360" w:lineRule="auto"/>
        <w:ind w:firstLine="720"/>
        <w:jc w:val="both"/>
        <w:rPr>
          <w:sz w:val="28"/>
        </w:rPr>
      </w:pPr>
      <w:r w:rsidRPr="00DD6737">
        <w:rPr>
          <w:sz w:val="28"/>
        </w:rPr>
        <w:t xml:space="preserve">безвозмездно предоставлять печатную площадь </w:t>
      </w:r>
      <w:r>
        <w:rPr>
          <w:sz w:val="28"/>
        </w:rPr>
        <w:t xml:space="preserve">кандидатам, </w:t>
      </w:r>
      <w:r w:rsidRPr="00DD6737">
        <w:rPr>
          <w:sz w:val="28"/>
        </w:rPr>
        <w:t>(бесплатная печатная площадь);</w:t>
      </w:r>
    </w:p>
    <w:p w14:paraId="1F70F2BD" w14:textId="39C01738" w:rsidR="00800034" w:rsidRPr="00DD6737" w:rsidRDefault="00800034" w:rsidP="00800034">
      <w:pPr>
        <w:spacing w:line="360" w:lineRule="auto"/>
        <w:ind w:firstLine="720"/>
        <w:jc w:val="both"/>
        <w:rPr>
          <w:sz w:val="28"/>
        </w:rPr>
      </w:pPr>
      <w:r w:rsidRPr="00DD6737">
        <w:rPr>
          <w:sz w:val="28"/>
        </w:rPr>
        <w:t>резервировать печатную площадь для проведения предвыборной агитации за плату. Размер и условия оплаты должны быть едины для всех кандидатов.</w:t>
      </w:r>
      <w:r>
        <w:rPr>
          <w:sz w:val="28"/>
        </w:rPr>
        <w:t xml:space="preserve"> </w:t>
      </w:r>
      <w:r w:rsidRPr="00800034">
        <w:rPr>
          <w:sz w:val="28"/>
          <w:szCs w:val="28"/>
        </w:rPr>
        <w:t>(п.7 ст.49 Кодекса).</w:t>
      </w:r>
    </w:p>
    <w:p w14:paraId="4B1CF621" w14:textId="49A1077E" w:rsidR="00800034" w:rsidRPr="00DD6737" w:rsidRDefault="00800034" w:rsidP="0080003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673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D6737">
        <w:rPr>
          <w:sz w:val="28"/>
          <w:szCs w:val="28"/>
        </w:rPr>
        <w:t>.</w:t>
      </w:r>
      <w:r w:rsidRPr="00DD6737">
        <w:rPr>
          <w:sz w:val="28"/>
          <w:szCs w:val="28"/>
        </w:rPr>
        <w:tab/>
        <w:t xml:space="preserve">Определение объемов бесплатной печатной площади, распределение бесплатной печатной площади между </w:t>
      </w:r>
      <w:r>
        <w:rPr>
          <w:sz w:val="28"/>
          <w:szCs w:val="28"/>
        </w:rPr>
        <w:t>к</w:t>
      </w:r>
      <w:r w:rsidRPr="00DD6737">
        <w:rPr>
          <w:sz w:val="28"/>
          <w:szCs w:val="28"/>
        </w:rPr>
        <w:t>андидатами и определение дат опубликования предвыборных агит</w:t>
      </w:r>
      <w:r>
        <w:rPr>
          <w:sz w:val="28"/>
          <w:szCs w:val="28"/>
        </w:rPr>
        <w:t>ационных материалов.</w:t>
      </w:r>
    </w:p>
    <w:p w14:paraId="311B360B" w14:textId="17E3F13E" w:rsidR="00800034" w:rsidRDefault="00800034" w:rsidP="00800034">
      <w:pPr>
        <w:spacing w:line="360" w:lineRule="auto"/>
        <w:ind w:firstLine="709"/>
        <w:jc w:val="both"/>
        <w:rPr>
          <w:b/>
          <w:bCs/>
          <w:sz w:val="28"/>
        </w:rPr>
      </w:pPr>
      <w:r>
        <w:rPr>
          <w:bCs/>
          <w:sz w:val="28"/>
        </w:rPr>
        <w:t>2</w:t>
      </w:r>
      <w:r w:rsidRPr="00E47734">
        <w:rPr>
          <w:bCs/>
          <w:sz w:val="28"/>
        </w:rPr>
        <w:t>.</w:t>
      </w:r>
      <w:r>
        <w:rPr>
          <w:bCs/>
          <w:sz w:val="28"/>
        </w:rPr>
        <w:t>4</w:t>
      </w:r>
      <w:r w:rsidRPr="00E47734">
        <w:rPr>
          <w:bCs/>
          <w:sz w:val="28"/>
        </w:rPr>
        <w:t>.1.</w:t>
      </w:r>
      <w:r w:rsidRPr="00E47734">
        <w:rPr>
          <w:bCs/>
          <w:sz w:val="28"/>
        </w:rPr>
        <w:tab/>
      </w:r>
      <w:r w:rsidRPr="00DD6737">
        <w:rPr>
          <w:sz w:val="28"/>
          <w:szCs w:val="28"/>
        </w:rPr>
        <w:t xml:space="preserve">Общий еженедельный минимальный объем площади, которую </w:t>
      </w:r>
      <w:r>
        <w:rPr>
          <w:sz w:val="28"/>
          <w:szCs w:val="28"/>
        </w:rPr>
        <w:t>р</w:t>
      </w:r>
      <w:r w:rsidRPr="00DD6737">
        <w:rPr>
          <w:sz w:val="28"/>
          <w:szCs w:val="28"/>
        </w:rPr>
        <w:t>едакция</w:t>
      </w:r>
      <w:r>
        <w:rPr>
          <w:sz w:val="28"/>
          <w:szCs w:val="28"/>
        </w:rPr>
        <w:t xml:space="preserve"> муниципального периодического печатного издания </w:t>
      </w:r>
      <w:r w:rsidRPr="00DD6737">
        <w:rPr>
          <w:sz w:val="28"/>
          <w:szCs w:val="28"/>
        </w:rPr>
        <w:t xml:space="preserve">безвозмездно предоставляет кандидатам должен составлять </w:t>
      </w:r>
      <w:r w:rsidRPr="009D1A43">
        <w:rPr>
          <w:bCs/>
          <w:sz w:val="28"/>
          <w:szCs w:val="28"/>
        </w:rPr>
        <w:t xml:space="preserve">не менее </w:t>
      </w:r>
      <w:r w:rsidRPr="005671C0">
        <w:rPr>
          <w:b/>
          <w:bCs/>
          <w:sz w:val="28"/>
          <w:szCs w:val="28"/>
        </w:rPr>
        <w:t>15 процентов</w:t>
      </w:r>
      <w:r w:rsidRPr="009D1A43">
        <w:rPr>
          <w:bCs/>
          <w:sz w:val="28"/>
          <w:szCs w:val="28"/>
        </w:rPr>
        <w:t xml:space="preserve"> от общего объема еженедельной печатной площади соответствующего издания в период </w:t>
      </w:r>
      <w:r w:rsidRPr="009D1A43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>13</w:t>
      </w:r>
      <w:r w:rsidRPr="00CC351A">
        <w:rPr>
          <w:b/>
          <w:bCs/>
          <w:sz w:val="28"/>
        </w:rPr>
        <w:t xml:space="preserve"> августа </w:t>
      </w:r>
      <w:r>
        <w:rPr>
          <w:b/>
          <w:bCs/>
          <w:sz w:val="28"/>
        </w:rPr>
        <w:t>до</w:t>
      </w:r>
      <w:r w:rsidRPr="00CC351A">
        <w:rPr>
          <w:b/>
          <w:bCs/>
          <w:sz w:val="28"/>
        </w:rPr>
        <w:t xml:space="preserve"> нол</w:t>
      </w:r>
      <w:r>
        <w:rPr>
          <w:b/>
          <w:bCs/>
          <w:sz w:val="28"/>
        </w:rPr>
        <w:t>я</w:t>
      </w:r>
      <w:r w:rsidRPr="00CC351A">
        <w:rPr>
          <w:b/>
          <w:bCs/>
          <w:sz w:val="28"/>
        </w:rPr>
        <w:t xml:space="preserve"> часов </w:t>
      </w:r>
      <w:r>
        <w:rPr>
          <w:b/>
          <w:bCs/>
          <w:sz w:val="28"/>
        </w:rPr>
        <w:t>10</w:t>
      </w:r>
      <w:r w:rsidRPr="00CC351A">
        <w:rPr>
          <w:b/>
          <w:bCs/>
          <w:sz w:val="28"/>
        </w:rPr>
        <w:t xml:space="preserve"> сентября 202</w:t>
      </w:r>
      <w:r>
        <w:rPr>
          <w:b/>
          <w:bCs/>
          <w:sz w:val="28"/>
        </w:rPr>
        <w:t>2</w:t>
      </w:r>
      <w:r w:rsidRPr="00CC351A"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 xml:space="preserve">. </w:t>
      </w:r>
    </w:p>
    <w:p w14:paraId="7BF5069B" w14:textId="77777777" w:rsidR="00800034" w:rsidRPr="00AE7CFC" w:rsidRDefault="00800034" w:rsidP="00800034">
      <w:pPr>
        <w:spacing w:line="360" w:lineRule="auto"/>
        <w:ind w:firstLine="709"/>
        <w:jc w:val="both"/>
        <w:rPr>
          <w:sz w:val="28"/>
        </w:rPr>
      </w:pPr>
      <w:r w:rsidRPr="00800034">
        <w:rPr>
          <w:bCs/>
          <w:sz w:val="28"/>
        </w:rPr>
        <w:t>Информация об общем объеме печатной площади, которую периодическое печатное издание предоставляет безвозмездно</w:t>
      </w:r>
      <w:r w:rsidRPr="006B146E">
        <w:rPr>
          <w:bCs/>
          <w:sz w:val="28"/>
        </w:rPr>
        <w:t xml:space="preserve"> для целей предвыборной агитации публикуется в данном издании не позднее чем через 30 дней после официального опубликования решения о назначении выборов.</w:t>
      </w:r>
    </w:p>
    <w:p w14:paraId="020B5482" w14:textId="10894654" w:rsidR="00800034" w:rsidRPr="00D31C4B" w:rsidRDefault="00800034" w:rsidP="00800034">
      <w:pPr>
        <w:spacing w:line="360" w:lineRule="auto"/>
        <w:ind w:firstLine="704"/>
        <w:jc w:val="both"/>
        <w:rPr>
          <w:sz w:val="28"/>
        </w:rPr>
      </w:pPr>
      <w:r>
        <w:rPr>
          <w:bCs/>
          <w:sz w:val="28"/>
          <w:szCs w:val="28"/>
        </w:rPr>
        <w:t>2</w:t>
      </w:r>
      <w:r w:rsidRPr="00D31C4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D31C4B">
        <w:rPr>
          <w:bCs/>
          <w:sz w:val="28"/>
          <w:szCs w:val="28"/>
        </w:rPr>
        <w:t>.2.</w:t>
      </w:r>
      <w:r w:rsidRPr="00D31C4B">
        <w:rPr>
          <w:bCs/>
          <w:sz w:val="28"/>
          <w:szCs w:val="28"/>
        </w:rPr>
        <w:tab/>
        <w:t>Общий объем бесплатной печатной площади распределяется между кандидатами путем деления на число кандидатов</w:t>
      </w:r>
      <w:r>
        <w:rPr>
          <w:bCs/>
          <w:sz w:val="28"/>
          <w:szCs w:val="28"/>
        </w:rPr>
        <w:t xml:space="preserve">, </w:t>
      </w:r>
      <w:r w:rsidRPr="00D31C4B">
        <w:rPr>
          <w:sz w:val="28"/>
          <w:szCs w:val="28"/>
        </w:rPr>
        <w:t>имеющих право на предоставление этой печатной площади в данном периодическом печатном издании</w:t>
      </w:r>
      <w:r w:rsidRPr="00D31C4B">
        <w:rPr>
          <w:sz w:val="28"/>
        </w:rPr>
        <w:t>, то есть определяется доля бесплатной печатной площади выделяемой для каждого кандидата.</w:t>
      </w:r>
    </w:p>
    <w:p w14:paraId="5791BE76" w14:textId="211527C7" w:rsidR="00DB0972" w:rsidRPr="00D90A84" w:rsidRDefault="00DB0972" w:rsidP="00D90A84">
      <w:pPr>
        <w:spacing w:line="360" w:lineRule="auto"/>
        <w:ind w:firstLine="708"/>
        <w:jc w:val="both"/>
        <w:rPr>
          <w:sz w:val="28"/>
        </w:rPr>
      </w:pPr>
      <w:r w:rsidRPr="00D90A84">
        <w:rPr>
          <w:sz w:val="28"/>
        </w:rPr>
        <w:t>2.</w:t>
      </w:r>
      <w:r w:rsidR="005C1AB3">
        <w:rPr>
          <w:sz w:val="28"/>
        </w:rPr>
        <w:t>5</w:t>
      </w:r>
      <w:r w:rsidRPr="00D90A84">
        <w:rPr>
          <w:sz w:val="28"/>
        </w:rPr>
        <w:t>.</w:t>
      </w:r>
      <w:r w:rsidRPr="00D90A84">
        <w:rPr>
          <w:sz w:val="28"/>
        </w:rPr>
        <w:tab/>
        <w:t xml:space="preserve">Расчет бесплатной печатной площади. </w:t>
      </w:r>
    </w:p>
    <w:p w14:paraId="1D7C20E4" w14:textId="58B030BC" w:rsidR="00DB0972" w:rsidRPr="001F24C4" w:rsidRDefault="00DB0972" w:rsidP="00D90A84">
      <w:pPr>
        <w:spacing w:line="360" w:lineRule="auto"/>
        <w:ind w:firstLine="708"/>
        <w:jc w:val="both"/>
        <w:rPr>
          <w:sz w:val="28"/>
        </w:rPr>
      </w:pPr>
      <w:r w:rsidRPr="001F24C4">
        <w:rPr>
          <w:sz w:val="28"/>
        </w:rPr>
        <w:t xml:space="preserve">На основании официальных сведений о количестве зарегистрированных кандидатов, определяется объем (доля) бесплатной печатной площади каждого кандидата путем деления общего объема бесплатной печатной площади на количество зарегистрированных кандидатов (п. </w:t>
      </w:r>
      <w:r w:rsidRPr="005C1AB3">
        <w:rPr>
          <w:sz w:val="28"/>
        </w:rPr>
        <w:t>5 ст. 49 Кодекса).</w:t>
      </w:r>
    </w:p>
    <w:p w14:paraId="3061D899" w14:textId="4B26A3D3" w:rsidR="00DB0972" w:rsidRPr="005C1AB3" w:rsidRDefault="00DB0972" w:rsidP="005C1AB3">
      <w:pPr>
        <w:pStyle w:val="20"/>
        <w:tabs>
          <w:tab w:val="left" w:pos="540"/>
          <w:tab w:val="left" w:pos="900"/>
        </w:tabs>
        <w:spacing w:line="360" w:lineRule="auto"/>
        <w:rPr>
          <w:i w:val="0"/>
          <w:iCs w:val="0"/>
        </w:rPr>
      </w:pPr>
      <w:r w:rsidRPr="005C1AB3">
        <w:rPr>
          <w:i w:val="0"/>
          <w:iCs w:val="0"/>
        </w:rPr>
        <w:t>2.</w:t>
      </w:r>
      <w:r w:rsidR="005C1AB3">
        <w:rPr>
          <w:i w:val="0"/>
          <w:iCs w:val="0"/>
        </w:rPr>
        <w:t>6</w:t>
      </w:r>
      <w:r w:rsidRPr="005C1AB3">
        <w:rPr>
          <w:i w:val="0"/>
          <w:iCs w:val="0"/>
        </w:rPr>
        <w:t>. Определение объемов платной печатной площади</w:t>
      </w:r>
    </w:p>
    <w:p w14:paraId="34BF2679" w14:textId="3B340A62" w:rsidR="00DB0972" w:rsidRPr="005C1AB3" w:rsidRDefault="00DB0972" w:rsidP="005C1AB3">
      <w:pPr>
        <w:pStyle w:val="20"/>
        <w:spacing w:line="360" w:lineRule="auto"/>
        <w:ind w:firstLine="708"/>
        <w:rPr>
          <w:i w:val="0"/>
          <w:iCs w:val="0"/>
        </w:rPr>
      </w:pPr>
      <w:r w:rsidRPr="005C1AB3">
        <w:rPr>
          <w:i w:val="0"/>
          <w:iCs w:val="0"/>
        </w:rPr>
        <w:t>2.</w:t>
      </w:r>
      <w:r w:rsidR="005C1AB3">
        <w:rPr>
          <w:i w:val="0"/>
          <w:iCs w:val="0"/>
        </w:rPr>
        <w:t>6</w:t>
      </w:r>
      <w:r w:rsidRPr="005C1AB3">
        <w:rPr>
          <w:i w:val="0"/>
          <w:iCs w:val="0"/>
        </w:rPr>
        <w:t>.1.</w:t>
      </w:r>
      <w:r w:rsidRPr="005C1AB3">
        <w:rPr>
          <w:i w:val="0"/>
          <w:iCs w:val="0"/>
        </w:rPr>
        <w:tab/>
        <w:t>Общий объем платной печатной площади, резервируемой редакцией муниципального периодического печатного издания, не может быть меньше общего объема бесплатной печатной площади, но не должен превышать этот объем более чем в два раза (п.7 ст.49 Кодекса).</w:t>
      </w:r>
    </w:p>
    <w:p w14:paraId="6DCC5714" w14:textId="212C285E" w:rsidR="00DB0972" w:rsidRPr="005C1AB3" w:rsidRDefault="00DB0972" w:rsidP="005C1AB3">
      <w:pPr>
        <w:pStyle w:val="20"/>
        <w:spacing w:line="360" w:lineRule="auto"/>
        <w:rPr>
          <w:i w:val="0"/>
          <w:iCs w:val="0"/>
        </w:rPr>
      </w:pPr>
      <w:r w:rsidRPr="005C1AB3">
        <w:rPr>
          <w:i w:val="0"/>
          <w:iCs w:val="0"/>
        </w:rPr>
        <w:t>2.</w:t>
      </w:r>
      <w:r w:rsidR="005C1AB3" w:rsidRPr="005C1AB3">
        <w:rPr>
          <w:i w:val="0"/>
          <w:iCs w:val="0"/>
        </w:rPr>
        <w:t>6</w:t>
      </w:r>
      <w:r w:rsidRPr="005C1AB3">
        <w:rPr>
          <w:i w:val="0"/>
          <w:iCs w:val="0"/>
        </w:rPr>
        <w:t>.2.</w:t>
      </w:r>
      <w:r w:rsidRPr="005C1AB3">
        <w:rPr>
          <w:i w:val="0"/>
          <w:iCs w:val="0"/>
        </w:rPr>
        <w:tab/>
        <w:t>Печатная площадь делиться только на зарегистрированных кандидатов подавших письменные заявки на участие в жеребьевки по распределению платной печатной площади (п.9 ст.49 Кодекса).</w:t>
      </w:r>
    </w:p>
    <w:p w14:paraId="53358530" w14:textId="5B08012B" w:rsidR="00DB0972" w:rsidRPr="005C1AB3" w:rsidRDefault="00DB0972" w:rsidP="005C1AB3">
      <w:pPr>
        <w:spacing w:line="360" w:lineRule="auto"/>
        <w:ind w:firstLine="720"/>
        <w:jc w:val="both"/>
        <w:rPr>
          <w:sz w:val="28"/>
          <w:u w:val="single"/>
        </w:rPr>
      </w:pPr>
      <w:r w:rsidRPr="005C1AB3">
        <w:rPr>
          <w:sz w:val="28"/>
        </w:rPr>
        <w:t>2.</w:t>
      </w:r>
      <w:r w:rsidR="005C1AB3" w:rsidRPr="005C1AB3">
        <w:rPr>
          <w:sz w:val="28"/>
        </w:rPr>
        <w:t>7</w:t>
      </w:r>
      <w:r w:rsidRPr="005C1AB3">
        <w:rPr>
          <w:sz w:val="28"/>
        </w:rPr>
        <w:t>.</w:t>
      </w:r>
      <w:r w:rsidRPr="005C1AB3">
        <w:rPr>
          <w:sz w:val="28"/>
        </w:rPr>
        <w:tab/>
        <w:t>Расчет платной печатной площади.</w:t>
      </w:r>
      <w:r w:rsidRPr="005C1AB3">
        <w:rPr>
          <w:sz w:val="28"/>
          <w:u w:val="single"/>
        </w:rPr>
        <w:t xml:space="preserve"> </w:t>
      </w:r>
    </w:p>
    <w:p w14:paraId="47436412" w14:textId="1DC0CE0F" w:rsidR="00DB0972" w:rsidRPr="005C1AB3" w:rsidRDefault="00DB0972" w:rsidP="005C1AB3">
      <w:pPr>
        <w:spacing w:line="360" w:lineRule="auto"/>
        <w:ind w:firstLine="720"/>
        <w:jc w:val="both"/>
        <w:rPr>
          <w:sz w:val="28"/>
        </w:rPr>
      </w:pPr>
      <w:r w:rsidRPr="005C1AB3">
        <w:rPr>
          <w:sz w:val="28"/>
        </w:rPr>
        <w:t>Платная печатная площадь распределяется между зарегистрированными кандидатами</w:t>
      </w:r>
      <w:r w:rsidR="00DC1D0D">
        <w:rPr>
          <w:sz w:val="28"/>
        </w:rPr>
        <w:t xml:space="preserve"> </w:t>
      </w:r>
      <w:r w:rsidRPr="005C1AB3">
        <w:rPr>
          <w:sz w:val="28"/>
        </w:rPr>
        <w:t xml:space="preserve"> на основе письменных заявок на участие в жеребьевке поступивших в Редакцию до начала проведения жеребьевки.</w:t>
      </w:r>
    </w:p>
    <w:p w14:paraId="0D6C7041" w14:textId="0CADFB0C" w:rsidR="00DB0972" w:rsidRPr="005C1AB3" w:rsidRDefault="00DB0972" w:rsidP="005C1AB3">
      <w:pPr>
        <w:spacing w:line="360" w:lineRule="auto"/>
        <w:ind w:firstLine="720"/>
        <w:jc w:val="both"/>
        <w:rPr>
          <w:sz w:val="28"/>
        </w:rPr>
      </w:pPr>
      <w:r w:rsidRPr="005C1AB3">
        <w:rPr>
          <w:sz w:val="28"/>
          <w:szCs w:val="28"/>
        </w:rPr>
        <w:t>Доля платной печатной площади, выделенной для каждого зарегистрированного кандидата, определяется путем деления общего объема зарезервированной платной печатной площади на количество зарегистрированных кандидатов подавших письменные заявки на участие в жеребьевке.</w:t>
      </w:r>
    </w:p>
    <w:p w14:paraId="3DD53824" w14:textId="77777777" w:rsidR="00DB0972" w:rsidRDefault="00DB0972" w:rsidP="00DB0972">
      <w:pPr>
        <w:pStyle w:val="20"/>
        <w:tabs>
          <w:tab w:val="left" w:pos="1260"/>
          <w:tab w:val="num" w:pos="1980"/>
        </w:tabs>
        <w:rPr>
          <w:sz w:val="16"/>
          <w:szCs w:val="16"/>
        </w:rPr>
      </w:pPr>
    </w:p>
    <w:p w14:paraId="687E53AB" w14:textId="413444ED" w:rsidR="005C1AB3" w:rsidRPr="00D06193" w:rsidRDefault="00DC1D0D" w:rsidP="005C1AB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C1AB3" w:rsidRPr="00D06193">
        <w:rPr>
          <w:b/>
          <w:sz w:val="28"/>
          <w:szCs w:val="28"/>
        </w:rPr>
        <w:t>. Предоставление печатной площади редакциями негосударственных периодических печатных изданий</w:t>
      </w:r>
      <w:r w:rsidR="005C1AB3">
        <w:rPr>
          <w:b/>
          <w:sz w:val="28"/>
          <w:szCs w:val="28"/>
        </w:rPr>
        <w:t xml:space="preserve"> и редакциями сетевых изданий</w:t>
      </w:r>
    </w:p>
    <w:p w14:paraId="515CB770" w14:textId="2B35F3BC" w:rsidR="005C1AB3" w:rsidRDefault="00DC1D0D" w:rsidP="005C1A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5C1AB3" w:rsidRPr="00D06193">
        <w:rPr>
          <w:sz w:val="28"/>
          <w:szCs w:val="24"/>
        </w:rPr>
        <w:t>.1.</w:t>
      </w:r>
      <w:r w:rsidR="005C1AB3" w:rsidRPr="00D06193">
        <w:rPr>
          <w:sz w:val="28"/>
          <w:szCs w:val="24"/>
        </w:rPr>
        <w:tab/>
      </w:r>
      <w:r w:rsidR="005C1AB3" w:rsidRPr="00205677">
        <w:rPr>
          <w:sz w:val="28"/>
          <w:szCs w:val="24"/>
        </w:rPr>
        <w:t xml:space="preserve">Редакции негосударственных периодических печатных изданий и редакции сетевых изданий, осуществляющие выпуск средств массовой информации, зарегистрированных не менее чем за один год до начала избирательной кампании, а также редакции негосударственных периодических печатных изданий и редакции сетевых изданий, учрежденных избирательными объединениями (в том числе их структурными подразделениями) независимо от срока регистрации изданий, вправе предоставлять зарегистрированным кандидатам </w:t>
      </w:r>
      <w:r w:rsidR="005C1AB3">
        <w:rPr>
          <w:sz w:val="28"/>
          <w:szCs w:val="24"/>
        </w:rPr>
        <w:t xml:space="preserve">и избирательным объединениям </w:t>
      </w:r>
      <w:r w:rsidR="005C1AB3" w:rsidRPr="00205677">
        <w:rPr>
          <w:sz w:val="28"/>
          <w:szCs w:val="24"/>
        </w:rPr>
        <w:t xml:space="preserve">платную печатную площадь, </w:t>
      </w:r>
      <w:r w:rsidR="005C1AB3">
        <w:rPr>
          <w:sz w:val="28"/>
          <w:szCs w:val="24"/>
        </w:rPr>
        <w:t xml:space="preserve">оказывать </w:t>
      </w:r>
      <w:r w:rsidR="005C1AB3" w:rsidRPr="00205677">
        <w:rPr>
          <w:sz w:val="28"/>
          <w:szCs w:val="24"/>
        </w:rPr>
        <w:t>платные услуги по размещению агитационных материалов в сетевых изданиях при условии</w:t>
      </w:r>
      <w:r w:rsidR="005C1AB3">
        <w:rPr>
          <w:sz w:val="28"/>
          <w:szCs w:val="24"/>
        </w:rPr>
        <w:t xml:space="preserve"> выполнения указанными редакциями следующих требований:</w:t>
      </w:r>
    </w:p>
    <w:p w14:paraId="6CF6283D" w14:textId="77777777" w:rsidR="005C1AB3" w:rsidRPr="0080223B" w:rsidRDefault="005C1AB3" w:rsidP="005C1A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80223B">
        <w:rPr>
          <w:sz w:val="28"/>
        </w:rPr>
        <w:t xml:space="preserve">условия оплаты </w:t>
      </w:r>
      <w:r>
        <w:rPr>
          <w:sz w:val="28"/>
          <w:szCs w:val="28"/>
        </w:rPr>
        <w:t>печатной площади, услуг по размещению агитационных материалов, предоставляемых редакциями негосударственных периодических печатных изданий и редакциями сетевых изданий, должны быть едины для всех кандидатов, избирательных объединений (это требование не распространяется на редакции негосударственных периодических печатных изданий, редакции сетевых изданий, учрежденных кандидатами, избирательными объединениями)</w:t>
      </w:r>
      <w:r w:rsidRPr="0080223B">
        <w:rPr>
          <w:sz w:val="28"/>
        </w:rPr>
        <w:t>;</w:t>
      </w:r>
    </w:p>
    <w:p w14:paraId="3A72A339" w14:textId="2C5370CE" w:rsidR="005C1AB3" w:rsidRPr="0080223B" w:rsidRDefault="005C1AB3" w:rsidP="005C1AB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0223B">
        <w:rPr>
          <w:sz w:val="28"/>
          <w:szCs w:val="28"/>
        </w:rPr>
        <w:t xml:space="preserve">сведения о размере (в валюте Российской Федерации) и других условиях оплаты </w:t>
      </w:r>
      <w:r>
        <w:rPr>
          <w:sz w:val="28"/>
          <w:szCs w:val="28"/>
        </w:rPr>
        <w:t xml:space="preserve">печатной площади, услуг по размещению агитационных материалов </w:t>
      </w:r>
      <w:r w:rsidRPr="0080223B">
        <w:rPr>
          <w:sz w:val="28"/>
          <w:szCs w:val="28"/>
        </w:rPr>
        <w:t xml:space="preserve">должны быть опубликованы соответствующей </w:t>
      </w:r>
      <w:r>
        <w:rPr>
          <w:sz w:val="28"/>
          <w:szCs w:val="28"/>
        </w:rPr>
        <w:t xml:space="preserve">редакцией периодического печатного издания, редакцией сетевого издания </w:t>
      </w:r>
      <w:r w:rsidRPr="0080223B">
        <w:rPr>
          <w:sz w:val="28"/>
          <w:szCs w:val="28"/>
        </w:rPr>
        <w:t xml:space="preserve">не позднее чем через 30 дней со дня официального опубликования (публикации) решения о назначении выборов. Указанные сведения, информация о дате и об источнике их опубликования, сведения о регистрационном номере и дате выдачи свидетельства о регистрации средства массовой информации и уведомление о готовности предоставить </w:t>
      </w:r>
      <w:r>
        <w:rPr>
          <w:sz w:val="28"/>
          <w:szCs w:val="28"/>
        </w:rPr>
        <w:t>печатную площадь для проведения предвыборной агитации, услуги по размещению агитационных материалов в сетевом издании в то</w:t>
      </w:r>
      <w:r w:rsidRPr="0080223B">
        <w:rPr>
          <w:sz w:val="28"/>
          <w:szCs w:val="28"/>
        </w:rPr>
        <w:t xml:space="preserve">т же срок должны быть представлены в </w:t>
      </w:r>
      <w:r w:rsidR="00DC1D0D">
        <w:rPr>
          <w:sz w:val="28"/>
          <w:szCs w:val="28"/>
        </w:rPr>
        <w:t>ТИК</w:t>
      </w:r>
      <w:r w:rsidRPr="0080223B">
        <w:rPr>
          <w:sz w:val="28"/>
          <w:szCs w:val="28"/>
        </w:rPr>
        <w:t>.</w:t>
      </w:r>
    </w:p>
    <w:p w14:paraId="5AEC8D4F" w14:textId="77777777" w:rsidR="005C1AB3" w:rsidRPr="00205677" w:rsidRDefault="005C1AB3" w:rsidP="005C1A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4"/>
        </w:rPr>
      </w:pPr>
      <w:r w:rsidRPr="00205677">
        <w:rPr>
          <w:sz w:val="28"/>
          <w:szCs w:val="24"/>
        </w:rPr>
        <w:t>Иные редакции негосударственных периодических печатных изданий, редакции сетевых изданий не вправе предоставлять зарегистрированным кандидатам</w:t>
      </w:r>
      <w:r>
        <w:rPr>
          <w:sz w:val="28"/>
          <w:szCs w:val="24"/>
        </w:rPr>
        <w:t xml:space="preserve"> и избирательным объединениям</w:t>
      </w:r>
      <w:r w:rsidRPr="00205677">
        <w:rPr>
          <w:sz w:val="28"/>
          <w:szCs w:val="24"/>
        </w:rPr>
        <w:t xml:space="preserve"> печатную площадь, оказывать услуги по размещению агитационных материалов.</w:t>
      </w:r>
    </w:p>
    <w:p w14:paraId="3FF5F41A" w14:textId="75AAD74F" w:rsidR="005C1AB3" w:rsidRDefault="00DC1D0D" w:rsidP="005C1AB3">
      <w:pPr>
        <w:tabs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5C1AB3" w:rsidRPr="00205677">
        <w:rPr>
          <w:sz w:val="28"/>
        </w:rPr>
        <w:t>.</w:t>
      </w:r>
      <w:r w:rsidR="005C1AB3">
        <w:rPr>
          <w:sz w:val="28"/>
        </w:rPr>
        <w:t>2</w:t>
      </w:r>
      <w:r w:rsidR="005C1AB3" w:rsidRPr="00205677">
        <w:rPr>
          <w:sz w:val="28"/>
        </w:rPr>
        <w:t>.</w:t>
      </w:r>
      <w:r w:rsidR="005C1AB3" w:rsidRPr="00205677">
        <w:rPr>
          <w:sz w:val="28"/>
        </w:rPr>
        <w:tab/>
        <w:t xml:space="preserve">Редакции негосударственных периодических печатных изданий, сетевых изданий вправе отказаться от предоставления печатной площади для проведения предвыборной агитации, услуг по размещению агитационных материалов в сетевом издании. Таким отказом считается непредставление в </w:t>
      </w:r>
      <w:r>
        <w:rPr>
          <w:sz w:val="28"/>
        </w:rPr>
        <w:t>ТИК</w:t>
      </w:r>
      <w:r w:rsidR="005C1AB3" w:rsidRPr="00205677">
        <w:rPr>
          <w:sz w:val="28"/>
        </w:rPr>
        <w:t xml:space="preserve"> уведомления о готовности представить печатную площадь для проведения предвыборной агитации, </w:t>
      </w:r>
      <w:r w:rsidR="005C1AB3">
        <w:rPr>
          <w:sz w:val="28"/>
        </w:rPr>
        <w:t xml:space="preserve">оказания </w:t>
      </w:r>
      <w:r w:rsidR="005C1AB3" w:rsidRPr="00205677">
        <w:rPr>
          <w:sz w:val="28"/>
        </w:rPr>
        <w:t>услуг по размещению агитационных материалов в сетевом издании</w:t>
      </w:r>
      <w:r w:rsidR="005C1AB3">
        <w:rPr>
          <w:sz w:val="28"/>
        </w:rPr>
        <w:t xml:space="preserve"> в срок </w:t>
      </w:r>
      <w:r w:rsidR="005C1AB3" w:rsidRPr="001F6C3C">
        <w:rPr>
          <w:sz w:val="28"/>
          <w:szCs w:val="28"/>
        </w:rPr>
        <w:t>не позднее чем через 30 дней со дня официального опубликования решения о назначении выборов</w:t>
      </w:r>
      <w:r w:rsidR="005C1AB3" w:rsidRPr="00205677">
        <w:rPr>
          <w:sz w:val="28"/>
          <w:szCs w:val="28"/>
        </w:rPr>
        <w:t>.</w:t>
      </w:r>
    </w:p>
    <w:p w14:paraId="59A27292" w14:textId="0FDFB348" w:rsidR="005C1AB3" w:rsidRDefault="00DC1D0D" w:rsidP="005C1A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1AB3">
        <w:rPr>
          <w:sz w:val="28"/>
          <w:szCs w:val="28"/>
        </w:rPr>
        <w:t xml:space="preserve">.3. Допускается отказ редакций негосударственных периодических печатных изданий, редакций государственных периодических печатных изданий, выходящих реже чем один раз в неделю, редакций специализированных периодических печатных изданий, редакций сетевых изданий, редакций муниципальных периодических печатных изданий от предоставления печатной площади для проведения предвыборной агитации, услуг по размещению агитационных материалов в сетевом издании, выраженный путем непредставления в </w:t>
      </w:r>
      <w:r>
        <w:rPr>
          <w:sz w:val="28"/>
          <w:szCs w:val="28"/>
        </w:rPr>
        <w:t>ТИК</w:t>
      </w:r>
      <w:r w:rsidR="005C1AB3">
        <w:rPr>
          <w:sz w:val="28"/>
          <w:szCs w:val="28"/>
        </w:rPr>
        <w:t xml:space="preserve"> уведомления, указанного в пункте 4.1. настоящего Порядка, в установленные в сроки.</w:t>
      </w:r>
    </w:p>
    <w:p w14:paraId="48121ECF" w14:textId="1D89C40C" w:rsidR="005C1AB3" w:rsidRDefault="00DC1D0D" w:rsidP="005C1AB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5C1AB3" w:rsidRPr="0086076A">
        <w:rPr>
          <w:sz w:val="28"/>
        </w:rPr>
        <w:t>.4.</w:t>
      </w:r>
      <w:r w:rsidR="005C1AB3" w:rsidRPr="0086076A">
        <w:rPr>
          <w:sz w:val="28"/>
        </w:rPr>
        <w:tab/>
        <w:t xml:space="preserve">Редакции негосударственных периодических печатных изданий, выполнившие требования </w:t>
      </w:r>
      <w:r w:rsidR="005C1AB3" w:rsidRPr="0086076A">
        <w:rPr>
          <w:sz w:val="28"/>
          <w:szCs w:val="24"/>
        </w:rPr>
        <w:t>пункта 6 статьи 47 Кодекса (представившие уведомление о готовности предоставить печатную площадь и опубликовавшие сведения о размере и других условиях оплаты печатной площади)</w:t>
      </w:r>
      <w:r w:rsidR="005C1AB3" w:rsidRPr="0086076A">
        <w:rPr>
          <w:sz w:val="28"/>
        </w:rPr>
        <w:t>, вправе отказать в предоставлении печатной площади для проведения предвыборной агитации.</w:t>
      </w:r>
    </w:p>
    <w:p w14:paraId="0EC4B625" w14:textId="77777777" w:rsidR="000D5234" w:rsidRDefault="000D5234" w:rsidP="00DB0972">
      <w:pPr>
        <w:rPr>
          <w:sz w:val="28"/>
        </w:rPr>
        <w:sectPr w:rsidR="000D5234" w:rsidSect="000D5234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pgNumType w:start="108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-48"/>
        <w:tblW w:w="0" w:type="auto"/>
        <w:tblLook w:val="01E0" w:firstRow="1" w:lastRow="1" w:firstColumn="1" w:lastColumn="1" w:noHBand="0" w:noVBand="0"/>
      </w:tblPr>
      <w:tblGrid>
        <w:gridCol w:w="7941"/>
      </w:tblGrid>
      <w:tr w:rsidR="000D5234" w:rsidRPr="00D06193" w14:paraId="12300941" w14:textId="77777777" w:rsidTr="0082191E">
        <w:tc>
          <w:tcPr>
            <w:tcW w:w="7941" w:type="dxa"/>
          </w:tcPr>
          <w:p w14:paraId="5B3EC59D" w14:textId="77777777" w:rsidR="000D5234" w:rsidRPr="00D06193" w:rsidRDefault="000D5234" w:rsidP="0082191E">
            <w:pPr>
              <w:keepNext/>
              <w:jc w:val="center"/>
              <w:outlineLvl w:val="3"/>
              <w:rPr>
                <w:sz w:val="24"/>
              </w:rPr>
            </w:pPr>
            <w:r w:rsidRPr="00D06193"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>№</w:t>
            </w:r>
            <w:r w:rsidRPr="00D06193">
              <w:rPr>
                <w:sz w:val="24"/>
              </w:rPr>
              <w:t>1</w:t>
            </w:r>
          </w:p>
        </w:tc>
      </w:tr>
      <w:tr w:rsidR="000D5234" w:rsidRPr="00D06193" w14:paraId="06B5B43E" w14:textId="77777777" w:rsidTr="0082191E">
        <w:tc>
          <w:tcPr>
            <w:tcW w:w="7941" w:type="dxa"/>
          </w:tcPr>
          <w:p w14:paraId="57DFC7B2" w14:textId="5CB02955" w:rsidR="000D5234" w:rsidRDefault="000D5234" w:rsidP="0082191E">
            <w:pPr>
              <w:jc w:val="center"/>
              <w:rPr>
                <w:b/>
                <w:sz w:val="28"/>
              </w:rPr>
            </w:pPr>
            <w:r w:rsidRPr="00D06193">
              <w:t xml:space="preserve">к Порядку </w:t>
            </w:r>
            <w:r w:rsidRPr="00557F00">
              <w:rPr>
                <w:bCs/>
              </w:rPr>
              <w:t>предоставления редакциями периодических печатных изданий печатной площади, оказания услуг по размещению агитационных материалов в сетевых изданиях</w:t>
            </w:r>
            <w:r w:rsidRPr="00557F00">
              <w:t xml:space="preserve"> зарегистрированным кандидатам</w:t>
            </w:r>
            <w:r>
              <w:t xml:space="preserve"> в депутаты Осташковской городской Думы второго созыва</w:t>
            </w:r>
            <w:r w:rsidRPr="00557F00">
              <w:t xml:space="preserve"> по одномандатным избирательным округам при проведении выборов 1</w:t>
            </w:r>
            <w:r>
              <w:t>1</w:t>
            </w:r>
            <w:r w:rsidRPr="00557F00">
              <w:t xml:space="preserve"> сентября 202</w:t>
            </w:r>
            <w:r>
              <w:t>2</w:t>
            </w:r>
            <w:r w:rsidRPr="00557F00">
              <w:t xml:space="preserve"> года </w:t>
            </w:r>
          </w:p>
          <w:p w14:paraId="3EFCE3A3" w14:textId="77777777" w:rsidR="000D5234" w:rsidRPr="00D06193" w:rsidRDefault="000D5234" w:rsidP="0082191E">
            <w:pPr>
              <w:jc w:val="center"/>
            </w:pPr>
          </w:p>
        </w:tc>
      </w:tr>
    </w:tbl>
    <w:p w14:paraId="03D061B4" w14:textId="77777777" w:rsidR="000D5234" w:rsidRPr="00D06193" w:rsidRDefault="000D5234" w:rsidP="000D5234"/>
    <w:p w14:paraId="6C40EC30" w14:textId="77777777" w:rsidR="000D5234" w:rsidRPr="00D06193" w:rsidRDefault="000D5234" w:rsidP="000D5234"/>
    <w:p w14:paraId="11B1D750" w14:textId="77777777" w:rsidR="000D5234" w:rsidRPr="00D06193" w:rsidRDefault="000D5234" w:rsidP="000D5234">
      <w:pPr>
        <w:ind w:left="6974"/>
        <w:jc w:val="center"/>
        <w:rPr>
          <w:sz w:val="18"/>
        </w:rPr>
      </w:pPr>
    </w:p>
    <w:p w14:paraId="39A8E795" w14:textId="77777777" w:rsidR="000D5234" w:rsidRPr="00D06193" w:rsidRDefault="000D5234" w:rsidP="000D5234">
      <w:pPr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>ПРОТОКОЛ</w:t>
      </w:r>
    </w:p>
    <w:p w14:paraId="1FC907BD" w14:textId="15AEB737" w:rsidR="000D5234" w:rsidRPr="00D06193" w:rsidRDefault="000D5234" w:rsidP="000D5234">
      <w:pPr>
        <w:jc w:val="center"/>
        <w:rPr>
          <w:i/>
          <w:sz w:val="24"/>
          <w:szCs w:val="24"/>
        </w:rPr>
      </w:pPr>
      <w:r w:rsidRPr="00D06193">
        <w:rPr>
          <w:b/>
          <w:sz w:val="24"/>
          <w:szCs w:val="24"/>
        </w:rPr>
        <w:t xml:space="preserve">жеребьевки по определению дат опубликования на безвозмездной (платной)* основе предвыборных агитационных материалов зарегистрированных кандидатов в депутаты </w:t>
      </w:r>
      <w:r>
        <w:rPr>
          <w:b/>
          <w:sz w:val="24"/>
          <w:szCs w:val="24"/>
        </w:rPr>
        <w:t xml:space="preserve"> Осташковской городской Думы второго </w:t>
      </w:r>
      <w:r w:rsidRPr="00D06193">
        <w:rPr>
          <w:b/>
          <w:sz w:val="24"/>
          <w:szCs w:val="24"/>
        </w:rPr>
        <w:t xml:space="preserve">созыва </w:t>
      </w:r>
    </w:p>
    <w:p w14:paraId="7E3A9182" w14:textId="77777777" w:rsidR="000D5234" w:rsidRPr="00D06193" w:rsidRDefault="000D5234" w:rsidP="000D5234">
      <w:pPr>
        <w:jc w:val="center"/>
      </w:pPr>
      <w:r w:rsidRPr="00D06193">
        <w:t>в __________________________________________________________________________</w:t>
      </w:r>
    </w:p>
    <w:p w14:paraId="27ED1CBE" w14:textId="77777777" w:rsidR="000D5234" w:rsidRPr="00850D9A" w:rsidRDefault="000D5234" w:rsidP="000D5234">
      <w:pPr>
        <w:jc w:val="center"/>
        <w:rPr>
          <w:i/>
        </w:rPr>
      </w:pPr>
      <w:r w:rsidRPr="00850D9A">
        <w:rPr>
          <w:i/>
        </w:rPr>
        <w:t>(наименование периодического печатного издания)</w:t>
      </w:r>
    </w:p>
    <w:p w14:paraId="4E7469E2" w14:textId="77777777" w:rsidR="000D5234" w:rsidRPr="00D06193" w:rsidRDefault="000D5234" w:rsidP="000D5234">
      <w:pPr>
        <w:jc w:val="center"/>
        <w:rPr>
          <w:b/>
          <w:sz w:val="16"/>
          <w:szCs w:val="16"/>
        </w:rPr>
      </w:pPr>
    </w:p>
    <w:tbl>
      <w:tblPr>
        <w:tblW w:w="153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2414"/>
        <w:gridCol w:w="2205"/>
        <w:gridCol w:w="2048"/>
        <w:gridCol w:w="1980"/>
        <w:gridCol w:w="2936"/>
        <w:gridCol w:w="3184"/>
      </w:tblGrid>
      <w:tr w:rsidR="000D5234" w:rsidRPr="00D06193" w14:paraId="0CE8A0A3" w14:textId="77777777" w:rsidTr="0082191E">
        <w:tc>
          <w:tcPr>
            <w:tcW w:w="601" w:type="dxa"/>
            <w:vAlign w:val="center"/>
          </w:tcPr>
          <w:p w14:paraId="630EDA2B" w14:textId="77777777" w:rsidR="000D5234" w:rsidRPr="00D06193" w:rsidRDefault="000D5234" w:rsidP="0082191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№ п/п</w:t>
            </w:r>
          </w:p>
        </w:tc>
        <w:tc>
          <w:tcPr>
            <w:tcW w:w="2414" w:type="dxa"/>
            <w:vAlign w:val="center"/>
          </w:tcPr>
          <w:p w14:paraId="4BD48002" w14:textId="77777777" w:rsidR="000D5234" w:rsidRPr="00D06193" w:rsidRDefault="000D5234" w:rsidP="0082191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2205" w:type="dxa"/>
            <w:vAlign w:val="center"/>
          </w:tcPr>
          <w:p w14:paraId="323FA525" w14:textId="77777777" w:rsidR="000D5234" w:rsidRPr="00D06193" w:rsidRDefault="000D5234" w:rsidP="0082191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2048" w:type="dxa"/>
            <w:vAlign w:val="center"/>
          </w:tcPr>
          <w:p w14:paraId="4EAF3CCE" w14:textId="77777777" w:rsidR="000D5234" w:rsidRPr="00D06193" w:rsidRDefault="000D5234" w:rsidP="0082191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Объем предоставляемой бесплатной (платной) печатной площади</w:t>
            </w:r>
          </w:p>
        </w:tc>
        <w:tc>
          <w:tcPr>
            <w:tcW w:w="1980" w:type="dxa"/>
            <w:vAlign w:val="center"/>
          </w:tcPr>
          <w:p w14:paraId="33BC85CD" w14:textId="77777777" w:rsidR="000D5234" w:rsidRPr="00D06193" w:rsidRDefault="000D5234" w:rsidP="0082191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 опубликования предвыборных агитационных материалов</w:t>
            </w:r>
          </w:p>
        </w:tc>
        <w:tc>
          <w:tcPr>
            <w:tcW w:w="2936" w:type="dxa"/>
            <w:vAlign w:val="center"/>
          </w:tcPr>
          <w:p w14:paraId="6265D094" w14:textId="77777777" w:rsidR="000D5234" w:rsidRPr="00D06193" w:rsidRDefault="000D5234" w:rsidP="0082191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Фамилия, инициалы зарегистрированного кандидата или его доверенного лица (представителя </w:t>
            </w:r>
            <w:r>
              <w:rPr>
                <w:sz w:val="24"/>
                <w:szCs w:val="24"/>
              </w:rPr>
              <w:t>р</w:t>
            </w:r>
            <w:r w:rsidRPr="00D06193">
              <w:rPr>
                <w:sz w:val="24"/>
                <w:szCs w:val="24"/>
              </w:rPr>
              <w:t>едакции</w:t>
            </w:r>
            <w:r>
              <w:rPr>
                <w:sz w:val="24"/>
                <w:szCs w:val="24"/>
              </w:rPr>
              <w:t xml:space="preserve"> периодического печатного издания</w:t>
            </w:r>
            <w:r w:rsidRPr="00D06193">
              <w:rPr>
                <w:sz w:val="24"/>
                <w:szCs w:val="24"/>
              </w:rPr>
              <w:t>)</w:t>
            </w:r>
          </w:p>
        </w:tc>
        <w:tc>
          <w:tcPr>
            <w:tcW w:w="3184" w:type="dxa"/>
            <w:vAlign w:val="center"/>
          </w:tcPr>
          <w:p w14:paraId="76FFA610" w14:textId="77777777" w:rsidR="000D5234" w:rsidRPr="00D06193" w:rsidRDefault="000D5234" w:rsidP="0082191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Подпись зарегистрированного кандидата или его доверенного лица</w:t>
            </w:r>
          </w:p>
          <w:p w14:paraId="4892AE05" w14:textId="77777777" w:rsidR="000D5234" w:rsidRPr="00D06193" w:rsidRDefault="000D5234" w:rsidP="0082191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(представителя </w:t>
            </w:r>
            <w:r>
              <w:rPr>
                <w:sz w:val="24"/>
                <w:szCs w:val="24"/>
              </w:rPr>
              <w:t>р</w:t>
            </w:r>
            <w:r w:rsidRPr="00D06193">
              <w:rPr>
                <w:sz w:val="24"/>
                <w:szCs w:val="24"/>
              </w:rPr>
              <w:t>едакции</w:t>
            </w:r>
            <w:r>
              <w:rPr>
                <w:sz w:val="24"/>
                <w:szCs w:val="24"/>
              </w:rPr>
              <w:t xml:space="preserve"> периодического печатного издания</w:t>
            </w:r>
            <w:r w:rsidRPr="00D06193">
              <w:rPr>
                <w:sz w:val="24"/>
                <w:szCs w:val="24"/>
              </w:rPr>
              <w:t>)</w:t>
            </w:r>
          </w:p>
          <w:p w14:paraId="3E2AD98C" w14:textId="77777777" w:rsidR="000D5234" w:rsidRPr="00D06193" w:rsidRDefault="000D5234" w:rsidP="0082191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и дата подписания</w:t>
            </w:r>
          </w:p>
        </w:tc>
      </w:tr>
      <w:tr w:rsidR="000D5234" w:rsidRPr="00D06193" w14:paraId="72255259" w14:textId="77777777" w:rsidTr="0082191E">
        <w:tc>
          <w:tcPr>
            <w:tcW w:w="601" w:type="dxa"/>
            <w:vAlign w:val="center"/>
          </w:tcPr>
          <w:p w14:paraId="53673959" w14:textId="77777777" w:rsidR="000D5234" w:rsidRPr="00D06193" w:rsidRDefault="000D5234" w:rsidP="0082191E">
            <w:pPr>
              <w:ind w:left="57"/>
              <w:jc w:val="center"/>
              <w:rPr>
                <w:b/>
              </w:rPr>
            </w:pPr>
            <w:r w:rsidRPr="00D06193">
              <w:rPr>
                <w:b/>
              </w:rPr>
              <w:t>1</w:t>
            </w:r>
          </w:p>
        </w:tc>
        <w:tc>
          <w:tcPr>
            <w:tcW w:w="2414" w:type="dxa"/>
            <w:vAlign w:val="center"/>
          </w:tcPr>
          <w:p w14:paraId="3A0FE4A6" w14:textId="77777777" w:rsidR="000D5234" w:rsidRPr="00D06193" w:rsidRDefault="000D5234" w:rsidP="0082191E">
            <w:pPr>
              <w:jc w:val="center"/>
              <w:rPr>
                <w:b/>
                <w:sz w:val="22"/>
                <w:szCs w:val="22"/>
              </w:rPr>
            </w:pPr>
            <w:r w:rsidRPr="00D061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05" w:type="dxa"/>
            <w:vAlign w:val="center"/>
          </w:tcPr>
          <w:p w14:paraId="0EC37B91" w14:textId="77777777" w:rsidR="000D5234" w:rsidRPr="00D06193" w:rsidRDefault="000D5234" w:rsidP="0082191E">
            <w:pPr>
              <w:jc w:val="center"/>
              <w:rPr>
                <w:b/>
              </w:rPr>
            </w:pPr>
            <w:r w:rsidRPr="00D06193">
              <w:rPr>
                <w:b/>
              </w:rPr>
              <w:t>3</w:t>
            </w:r>
          </w:p>
        </w:tc>
        <w:tc>
          <w:tcPr>
            <w:tcW w:w="2048" w:type="dxa"/>
            <w:vAlign w:val="center"/>
          </w:tcPr>
          <w:p w14:paraId="7C68132F" w14:textId="77777777" w:rsidR="000D5234" w:rsidRPr="00D06193" w:rsidRDefault="000D5234" w:rsidP="0082191E">
            <w:pPr>
              <w:jc w:val="center"/>
              <w:rPr>
                <w:b/>
              </w:rPr>
            </w:pPr>
            <w:r w:rsidRPr="00D06193">
              <w:rPr>
                <w:b/>
              </w:rPr>
              <w:t>4</w:t>
            </w:r>
          </w:p>
        </w:tc>
        <w:tc>
          <w:tcPr>
            <w:tcW w:w="1980" w:type="dxa"/>
            <w:vAlign w:val="center"/>
          </w:tcPr>
          <w:p w14:paraId="3FB4E40A" w14:textId="77777777" w:rsidR="000D5234" w:rsidRPr="00D06193" w:rsidRDefault="000D5234" w:rsidP="0082191E">
            <w:pPr>
              <w:jc w:val="center"/>
              <w:rPr>
                <w:b/>
              </w:rPr>
            </w:pPr>
            <w:r w:rsidRPr="00D06193">
              <w:rPr>
                <w:b/>
              </w:rPr>
              <w:t>5</w:t>
            </w:r>
          </w:p>
        </w:tc>
        <w:tc>
          <w:tcPr>
            <w:tcW w:w="2936" w:type="dxa"/>
            <w:vAlign w:val="center"/>
          </w:tcPr>
          <w:p w14:paraId="199D381D" w14:textId="77777777" w:rsidR="000D5234" w:rsidRPr="00D06193" w:rsidRDefault="000D5234" w:rsidP="0082191E">
            <w:pPr>
              <w:jc w:val="center"/>
              <w:rPr>
                <w:b/>
              </w:rPr>
            </w:pPr>
            <w:r w:rsidRPr="00D06193">
              <w:rPr>
                <w:b/>
              </w:rPr>
              <w:t>6</w:t>
            </w:r>
          </w:p>
        </w:tc>
        <w:tc>
          <w:tcPr>
            <w:tcW w:w="3184" w:type="dxa"/>
            <w:vAlign w:val="center"/>
          </w:tcPr>
          <w:p w14:paraId="3F7E7A44" w14:textId="77777777" w:rsidR="000D5234" w:rsidRPr="00D06193" w:rsidRDefault="000D5234" w:rsidP="0082191E">
            <w:pPr>
              <w:jc w:val="center"/>
              <w:rPr>
                <w:b/>
              </w:rPr>
            </w:pPr>
            <w:r w:rsidRPr="00D06193">
              <w:rPr>
                <w:b/>
              </w:rPr>
              <w:t>7</w:t>
            </w:r>
          </w:p>
        </w:tc>
      </w:tr>
      <w:tr w:rsidR="000D5234" w:rsidRPr="00D06193" w14:paraId="43C1ABA6" w14:textId="77777777" w:rsidTr="0082191E">
        <w:tc>
          <w:tcPr>
            <w:tcW w:w="601" w:type="dxa"/>
            <w:vAlign w:val="center"/>
          </w:tcPr>
          <w:p w14:paraId="1CD523C2" w14:textId="77777777" w:rsidR="000D5234" w:rsidRPr="00D06193" w:rsidRDefault="000D5234" w:rsidP="0082191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414" w:type="dxa"/>
            <w:vAlign w:val="center"/>
          </w:tcPr>
          <w:p w14:paraId="37C99408" w14:textId="77777777" w:rsidR="000D5234" w:rsidRPr="00D06193" w:rsidRDefault="000D5234" w:rsidP="00821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14:paraId="4B40C67B" w14:textId="77777777" w:rsidR="000D5234" w:rsidRPr="00D06193" w:rsidRDefault="000D5234" w:rsidP="0082191E">
            <w:pPr>
              <w:jc w:val="center"/>
            </w:pPr>
          </w:p>
        </w:tc>
        <w:tc>
          <w:tcPr>
            <w:tcW w:w="2048" w:type="dxa"/>
            <w:vAlign w:val="center"/>
          </w:tcPr>
          <w:p w14:paraId="0F0B32C8" w14:textId="77777777" w:rsidR="000D5234" w:rsidRPr="00D06193" w:rsidRDefault="000D5234" w:rsidP="0082191E">
            <w:pPr>
              <w:jc w:val="center"/>
            </w:pPr>
          </w:p>
        </w:tc>
        <w:tc>
          <w:tcPr>
            <w:tcW w:w="1980" w:type="dxa"/>
            <w:vAlign w:val="center"/>
          </w:tcPr>
          <w:p w14:paraId="3BA7CAD2" w14:textId="77777777" w:rsidR="000D5234" w:rsidRPr="00D06193" w:rsidRDefault="000D5234" w:rsidP="0082191E">
            <w:pPr>
              <w:jc w:val="center"/>
            </w:pPr>
          </w:p>
        </w:tc>
        <w:tc>
          <w:tcPr>
            <w:tcW w:w="2936" w:type="dxa"/>
            <w:vAlign w:val="center"/>
          </w:tcPr>
          <w:p w14:paraId="2F1C9B8E" w14:textId="77777777" w:rsidR="000D5234" w:rsidRPr="00D06193" w:rsidRDefault="000D5234" w:rsidP="0082191E">
            <w:pPr>
              <w:jc w:val="center"/>
            </w:pPr>
          </w:p>
        </w:tc>
        <w:tc>
          <w:tcPr>
            <w:tcW w:w="3184" w:type="dxa"/>
            <w:vAlign w:val="center"/>
          </w:tcPr>
          <w:p w14:paraId="77885213" w14:textId="77777777" w:rsidR="000D5234" w:rsidRPr="00D06193" w:rsidRDefault="000D5234" w:rsidP="0082191E">
            <w:pPr>
              <w:jc w:val="center"/>
            </w:pPr>
          </w:p>
        </w:tc>
      </w:tr>
      <w:tr w:rsidR="000D5234" w:rsidRPr="00D06193" w14:paraId="0A42225C" w14:textId="77777777" w:rsidTr="0082191E">
        <w:tc>
          <w:tcPr>
            <w:tcW w:w="601" w:type="dxa"/>
            <w:vAlign w:val="center"/>
          </w:tcPr>
          <w:p w14:paraId="77E2C5CF" w14:textId="77777777" w:rsidR="000D5234" w:rsidRPr="00D06193" w:rsidRDefault="000D5234" w:rsidP="0082191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414" w:type="dxa"/>
            <w:vAlign w:val="center"/>
          </w:tcPr>
          <w:p w14:paraId="51CB937B" w14:textId="77777777" w:rsidR="000D5234" w:rsidRPr="00D06193" w:rsidRDefault="000D5234" w:rsidP="00821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vAlign w:val="center"/>
          </w:tcPr>
          <w:p w14:paraId="09E5A423" w14:textId="77777777" w:rsidR="000D5234" w:rsidRPr="00D06193" w:rsidRDefault="000D5234" w:rsidP="0082191E">
            <w:pPr>
              <w:jc w:val="center"/>
            </w:pPr>
          </w:p>
        </w:tc>
        <w:tc>
          <w:tcPr>
            <w:tcW w:w="2048" w:type="dxa"/>
            <w:vAlign w:val="center"/>
          </w:tcPr>
          <w:p w14:paraId="49D68D02" w14:textId="77777777" w:rsidR="000D5234" w:rsidRPr="00D06193" w:rsidRDefault="000D5234" w:rsidP="0082191E">
            <w:pPr>
              <w:jc w:val="center"/>
            </w:pPr>
          </w:p>
        </w:tc>
        <w:tc>
          <w:tcPr>
            <w:tcW w:w="1980" w:type="dxa"/>
            <w:vAlign w:val="center"/>
          </w:tcPr>
          <w:p w14:paraId="46EC6BB4" w14:textId="77777777" w:rsidR="000D5234" w:rsidRPr="00D06193" w:rsidRDefault="000D5234" w:rsidP="0082191E">
            <w:pPr>
              <w:jc w:val="center"/>
            </w:pPr>
          </w:p>
        </w:tc>
        <w:tc>
          <w:tcPr>
            <w:tcW w:w="2936" w:type="dxa"/>
            <w:vAlign w:val="center"/>
          </w:tcPr>
          <w:p w14:paraId="76ECBA65" w14:textId="77777777" w:rsidR="000D5234" w:rsidRPr="00D06193" w:rsidRDefault="000D5234" w:rsidP="0082191E">
            <w:pPr>
              <w:jc w:val="center"/>
            </w:pPr>
          </w:p>
        </w:tc>
        <w:tc>
          <w:tcPr>
            <w:tcW w:w="3184" w:type="dxa"/>
            <w:vAlign w:val="center"/>
          </w:tcPr>
          <w:p w14:paraId="72B7A502" w14:textId="77777777" w:rsidR="000D5234" w:rsidRPr="00D06193" w:rsidRDefault="000D5234" w:rsidP="0082191E">
            <w:pPr>
              <w:jc w:val="center"/>
            </w:pPr>
          </w:p>
        </w:tc>
      </w:tr>
    </w:tbl>
    <w:p w14:paraId="262CD4CD" w14:textId="77777777" w:rsidR="000D5234" w:rsidRPr="00D06193" w:rsidRDefault="000D5234" w:rsidP="000D5234"/>
    <w:p w14:paraId="20EC8ADA" w14:textId="77777777" w:rsidR="000D5234" w:rsidRPr="00D36AAF" w:rsidRDefault="000D5234" w:rsidP="000D5234">
      <w:pPr>
        <w:rPr>
          <w:sz w:val="28"/>
          <w:szCs w:val="28"/>
        </w:rPr>
      </w:pPr>
      <w:r w:rsidRPr="00D36AAF">
        <w:rPr>
          <w:sz w:val="28"/>
          <w:szCs w:val="28"/>
        </w:rPr>
        <w:t>Представители редакции периодического печатного издания</w:t>
      </w:r>
    </w:p>
    <w:tbl>
      <w:tblPr>
        <w:tblW w:w="11520" w:type="dxa"/>
        <w:tblInd w:w="2988" w:type="dxa"/>
        <w:tblLook w:val="01E0" w:firstRow="1" w:lastRow="1" w:firstColumn="1" w:lastColumn="1" w:noHBand="0" w:noVBand="0"/>
      </w:tblPr>
      <w:tblGrid>
        <w:gridCol w:w="2340"/>
        <w:gridCol w:w="2340"/>
        <w:gridCol w:w="589"/>
        <w:gridCol w:w="3245"/>
        <w:gridCol w:w="540"/>
        <w:gridCol w:w="2466"/>
      </w:tblGrid>
      <w:tr w:rsidR="000D5234" w:rsidRPr="00D06193" w14:paraId="07E9AC85" w14:textId="77777777" w:rsidTr="0082191E">
        <w:trPr>
          <w:cantSplit/>
        </w:trPr>
        <w:tc>
          <w:tcPr>
            <w:tcW w:w="2340" w:type="dxa"/>
            <w:vMerge w:val="restart"/>
            <w:vAlign w:val="center"/>
          </w:tcPr>
          <w:p w14:paraId="2D978086" w14:textId="77777777" w:rsidR="000D5234" w:rsidRPr="00D06193" w:rsidRDefault="000D5234" w:rsidP="0082191E">
            <w:pPr>
              <w:rPr>
                <w:sz w:val="18"/>
                <w:szCs w:val="18"/>
              </w:rPr>
            </w:pPr>
            <w:r w:rsidRPr="00D06193">
              <w:rPr>
                <w:sz w:val="18"/>
                <w:szCs w:val="18"/>
              </w:rPr>
              <w:t>МП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82A586B" w14:textId="77777777" w:rsidR="000D5234" w:rsidRPr="00D06193" w:rsidRDefault="000D5234" w:rsidP="008219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7B8EBC23" w14:textId="77777777" w:rsidR="000D5234" w:rsidRPr="00D06193" w:rsidRDefault="000D5234" w:rsidP="0082191E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D47E8E" w14:textId="77777777" w:rsidR="000D5234" w:rsidRPr="00D06193" w:rsidRDefault="000D5234" w:rsidP="0082191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C07E088" w14:textId="77777777" w:rsidR="000D5234" w:rsidRPr="00D06193" w:rsidRDefault="000D5234" w:rsidP="0082191E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14:paraId="653D9E2A" w14:textId="77777777" w:rsidR="000D5234" w:rsidRPr="00D06193" w:rsidRDefault="000D5234" w:rsidP="0082191E">
            <w:pPr>
              <w:jc w:val="center"/>
              <w:rPr>
                <w:sz w:val="18"/>
                <w:szCs w:val="18"/>
              </w:rPr>
            </w:pPr>
            <w:r w:rsidRPr="00D06193">
              <w:rPr>
                <w:sz w:val="18"/>
                <w:szCs w:val="18"/>
              </w:rPr>
              <w:t>«_____»______ 20</w:t>
            </w:r>
            <w:r>
              <w:rPr>
                <w:sz w:val="18"/>
                <w:szCs w:val="18"/>
              </w:rPr>
              <w:t>21</w:t>
            </w:r>
            <w:r w:rsidRPr="00D06193">
              <w:rPr>
                <w:sz w:val="18"/>
                <w:szCs w:val="18"/>
              </w:rPr>
              <w:t xml:space="preserve"> г.</w:t>
            </w:r>
          </w:p>
        </w:tc>
      </w:tr>
      <w:tr w:rsidR="000D5234" w:rsidRPr="00D06193" w14:paraId="68470975" w14:textId="77777777" w:rsidTr="0082191E">
        <w:trPr>
          <w:cantSplit/>
        </w:trPr>
        <w:tc>
          <w:tcPr>
            <w:tcW w:w="2340" w:type="dxa"/>
            <w:vMerge/>
          </w:tcPr>
          <w:p w14:paraId="2A8C1613" w14:textId="77777777" w:rsidR="000D5234" w:rsidRPr="00D06193" w:rsidRDefault="000D5234" w:rsidP="008219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B37B3BD" w14:textId="77777777" w:rsidR="000D5234" w:rsidRPr="00D06193" w:rsidRDefault="000D5234" w:rsidP="0082191E">
            <w:pPr>
              <w:jc w:val="center"/>
            </w:pPr>
            <w:r w:rsidRPr="00D0619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89" w:type="dxa"/>
          </w:tcPr>
          <w:p w14:paraId="02F73587" w14:textId="77777777" w:rsidR="000D5234" w:rsidRPr="00D06193" w:rsidRDefault="000D5234" w:rsidP="0082191E"/>
        </w:tc>
        <w:tc>
          <w:tcPr>
            <w:tcW w:w="3245" w:type="dxa"/>
            <w:tcBorders>
              <w:top w:val="single" w:sz="4" w:space="0" w:color="auto"/>
            </w:tcBorders>
          </w:tcPr>
          <w:p w14:paraId="60CD23AE" w14:textId="77777777" w:rsidR="000D5234" w:rsidRPr="00D06193" w:rsidRDefault="000D5234" w:rsidP="0082191E">
            <w:pPr>
              <w:jc w:val="center"/>
              <w:rPr>
                <w:i/>
                <w:sz w:val="18"/>
                <w:szCs w:val="18"/>
              </w:rPr>
            </w:pPr>
            <w:r w:rsidRPr="00D06193">
              <w:rPr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540" w:type="dxa"/>
          </w:tcPr>
          <w:p w14:paraId="38DEA76D" w14:textId="77777777" w:rsidR="000D5234" w:rsidRPr="00D06193" w:rsidRDefault="000D5234" w:rsidP="0082191E"/>
        </w:tc>
        <w:tc>
          <w:tcPr>
            <w:tcW w:w="2466" w:type="dxa"/>
          </w:tcPr>
          <w:p w14:paraId="50C9C994" w14:textId="77777777" w:rsidR="000D5234" w:rsidRPr="00D06193" w:rsidRDefault="000D5234" w:rsidP="0082191E">
            <w:pPr>
              <w:jc w:val="center"/>
            </w:pPr>
          </w:p>
        </w:tc>
      </w:tr>
      <w:tr w:rsidR="000D5234" w:rsidRPr="00D06193" w14:paraId="6937C967" w14:textId="77777777" w:rsidTr="0082191E">
        <w:trPr>
          <w:cantSplit/>
        </w:trPr>
        <w:tc>
          <w:tcPr>
            <w:tcW w:w="2340" w:type="dxa"/>
            <w:vMerge/>
          </w:tcPr>
          <w:p w14:paraId="0842AD6A" w14:textId="77777777" w:rsidR="000D5234" w:rsidRPr="00D06193" w:rsidRDefault="000D5234" w:rsidP="008219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103822B" w14:textId="77777777" w:rsidR="000D5234" w:rsidRPr="00D06193" w:rsidRDefault="000D5234" w:rsidP="008219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14:paraId="7EA56A1C" w14:textId="77777777" w:rsidR="000D5234" w:rsidRPr="00D06193" w:rsidRDefault="000D5234" w:rsidP="0082191E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AE4A0BF" w14:textId="77777777" w:rsidR="000D5234" w:rsidRPr="00D06193" w:rsidRDefault="000D5234" w:rsidP="0082191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FF7860C" w14:textId="77777777" w:rsidR="000D5234" w:rsidRPr="00D06193" w:rsidRDefault="000D5234" w:rsidP="0082191E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</w:tcPr>
          <w:p w14:paraId="75DE38D9" w14:textId="77777777" w:rsidR="000D5234" w:rsidRPr="00D06193" w:rsidRDefault="000D5234" w:rsidP="0082191E">
            <w:pPr>
              <w:jc w:val="center"/>
              <w:rPr>
                <w:sz w:val="18"/>
                <w:szCs w:val="18"/>
              </w:rPr>
            </w:pPr>
            <w:r w:rsidRPr="00D06193">
              <w:rPr>
                <w:sz w:val="18"/>
                <w:szCs w:val="18"/>
              </w:rPr>
              <w:t>«_____»______ 20</w:t>
            </w:r>
            <w:r>
              <w:rPr>
                <w:sz w:val="18"/>
                <w:szCs w:val="18"/>
              </w:rPr>
              <w:t>21</w:t>
            </w:r>
            <w:r w:rsidRPr="00D06193">
              <w:rPr>
                <w:sz w:val="18"/>
                <w:szCs w:val="18"/>
              </w:rPr>
              <w:t xml:space="preserve"> г.</w:t>
            </w:r>
          </w:p>
        </w:tc>
      </w:tr>
      <w:tr w:rsidR="000D5234" w:rsidRPr="00D06193" w14:paraId="5A912CA6" w14:textId="77777777" w:rsidTr="0082191E">
        <w:trPr>
          <w:cantSplit/>
        </w:trPr>
        <w:tc>
          <w:tcPr>
            <w:tcW w:w="2340" w:type="dxa"/>
            <w:vMerge/>
          </w:tcPr>
          <w:p w14:paraId="1C3655E7" w14:textId="77777777" w:rsidR="000D5234" w:rsidRPr="00D06193" w:rsidRDefault="000D5234" w:rsidP="008219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B8A3E74" w14:textId="77777777" w:rsidR="000D5234" w:rsidRPr="00D06193" w:rsidRDefault="000D5234" w:rsidP="0082191E">
            <w:pPr>
              <w:jc w:val="center"/>
            </w:pPr>
            <w:r w:rsidRPr="00D0619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89" w:type="dxa"/>
          </w:tcPr>
          <w:p w14:paraId="318AE98B" w14:textId="77777777" w:rsidR="000D5234" w:rsidRPr="00D06193" w:rsidRDefault="000D5234" w:rsidP="0082191E"/>
        </w:tc>
        <w:tc>
          <w:tcPr>
            <w:tcW w:w="3245" w:type="dxa"/>
            <w:tcBorders>
              <w:top w:val="single" w:sz="4" w:space="0" w:color="auto"/>
            </w:tcBorders>
          </w:tcPr>
          <w:p w14:paraId="392E47A6" w14:textId="77777777" w:rsidR="000D5234" w:rsidRPr="00D06193" w:rsidRDefault="000D5234" w:rsidP="0082191E">
            <w:pPr>
              <w:jc w:val="center"/>
              <w:rPr>
                <w:i/>
                <w:sz w:val="18"/>
                <w:szCs w:val="18"/>
              </w:rPr>
            </w:pPr>
            <w:r w:rsidRPr="00D06193">
              <w:rPr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540" w:type="dxa"/>
          </w:tcPr>
          <w:p w14:paraId="3F7F7017" w14:textId="77777777" w:rsidR="000D5234" w:rsidRPr="00D06193" w:rsidRDefault="000D5234" w:rsidP="0082191E"/>
        </w:tc>
        <w:tc>
          <w:tcPr>
            <w:tcW w:w="2466" w:type="dxa"/>
          </w:tcPr>
          <w:p w14:paraId="16FBF275" w14:textId="77777777" w:rsidR="000D5234" w:rsidRPr="00D06193" w:rsidRDefault="000D5234" w:rsidP="0082191E">
            <w:pPr>
              <w:jc w:val="center"/>
            </w:pPr>
          </w:p>
        </w:tc>
      </w:tr>
    </w:tbl>
    <w:p w14:paraId="0E6AB459" w14:textId="77777777" w:rsidR="000D5234" w:rsidRPr="00D06193" w:rsidRDefault="000D5234" w:rsidP="000D5234">
      <w:pPr>
        <w:rPr>
          <w:sz w:val="16"/>
          <w:szCs w:val="16"/>
        </w:rPr>
      </w:pPr>
    </w:p>
    <w:p w14:paraId="2E957E38" w14:textId="4B9DC340" w:rsidR="000D5234" w:rsidRDefault="000D5234" w:rsidP="000D5234">
      <w:pPr>
        <w:rPr>
          <w:b/>
          <w:bCs/>
          <w:sz w:val="22"/>
          <w:szCs w:val="22"/>
        </w:rPr>
      </w:pPr>
      <w:r w:rsidRPr="00E60CCA">
        <w:rPr>
          <w:b/>
          <w:bCs/>
          <w:sz w:val="22"/>
          <w:szCs w:val="22"/>
        </w:rPr>
        <w:t>*Протоколы жеребьевки по определению дат опубликования на безвозмездной и платной основе оформляются отдельно</w:t>
      </w:r>
    </w:p>
    <w:p w14:paraId="7E585652" w14:textId="1DF49375" w:rsidR="000D5234" w:rsidRDefault="000D5234" w:rsidP="000D5234">
      <w:pPr>
        <w:rPr>
          <w:b/>
          <w:bCs/>
          <w:sz w:val="22"/>
          <w:szCs w:val="22"/>
        </w:rPr>
      </w:pPr>
    </w:p>
    <w:p w14:paraId="4AC9B928" w14:textId="37D12293" w:rsidR="000D5234" w:rsidRDefault="000D5234" w:rsidP="000D5234">
      <w:pPr>
        <w:rPr>
          <w:b/>
          <w:bCs/>
          <w:sz w:val="22"/>
          <w:szCs w:val="22"/>
        </w:rPr>
      </w:pPr>
    </w:p>
    <w:p w14:paraId="6D284295" w14:textId="3C8F3E86" w:rsidR="000D5234" w:rsidRDefault="000D5234" w:rsidP="000D5234">
      <w:pPr>
        <w:rPr>
          <w:b/>
          <w:bCs/>
          <w:sz w:val="22"/>
          <w:szCs w:val="22"/>
        </w:rPr>
      </w:pPr>
    </w:p>
    <w:p w14:paraId="603E588A" w14:textId="77777777" w:rsidR="000D5234" w:rsidRDefault="000D5234" w:rsidP="000D5234">
      <w:pPr>
        <w:rPr>
          <w:b/>
          <w:bCs/>
          <w:sz w:val="22"/>
          <w:szCs w:val="22"/>
        </w:rPr>
        <w:sectPr w:rsidR="000D5234" w:rsidSect="000D5234">
          <w:pgSz w:w="16838" w:h="11906" w:orient="landscape"/>
          <w:pgMar w:top="1701" w:right="1134" w:bottom="850" w:left="1134" w:header="709" w:footer="709" w:gutter="0"/>
          <w:pgNumType w:start="108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-48"/>
        <w:tblW w:w="0" w:type="auto"/>
        <w:tblLook w:val="01E0" w:firstRow="1" w:lastRow="1" w:firstColumn="1" w:lastColumn="1" w:noHBand="0" w:noVBand="0"/>
      </w:tblPr>
      <w:tblGrid>
        <w:gridCol w:w="7941"/>
      </w:tblGrid>
      <w:tr w:rsidR="000D5234" w:rsidRPr="00D06193" w14:paraId="64AFC8BC" w14:textId="77777777" w:rsidTr="0082191E">
        <w:tc>
          <w:tcPr>
            <w:tcW w:w="7941" w:type="dxa"/>
          </w:tcPr>
          <w:p w14:paraId="162A0288" w14:textId="7EE705E6" w:rsidR="000D5234" w:rsidRPr="00D06193" w:rsidRDefault="000D5234" w:rsidP="0082191E">
            <w:pPr>
              <w:keepNext/>
              <w:jc w:val="center"/>
              <w:outlineLvl w:val="3"/>
              <w:rPr>
                <w:sz w:val="24"/>
              </w:rPr>
            </w:pPr>
            <w:r w:rsidRPr="00D06193"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>№2</w:t>
            </w:r>
          </w:p>
        </w:tc>
      </w:tr>
      <w:tr w:rsidR="000D5234" w:rsidRPr="00D06193" w14:paraId="35112563" w14:textId="77777777" w:rsidTr="0082191E">
        <w:tc>
          <w:tcPr>
            <w:tcW w:w="7941" w:type="dxa"/>
          </w:tcPr>
          <w:p w14:paraId="46B4D061" w14:textId="77777777" w:rsidR="000D5234" w:rsidRDefault="000D5234" w:rsidP="0082191E">
            <w:pPr>
              <w:jc w:val="center"/>
              <w:rPr>
                <w:b/>
                <w:sz w:val="28"/>
              </w:rPr>
            </w:pPr>
            <w:r w:rsidRPr="00D06193">
              <w:t xml:space="preserve">к Порядку </w:t>
            </w:r>
            <w:r w:rsidRPr="00557F00">
              <w:rPr>
                <w:bCs/>
              </w:rPr>
              <w:t>предоставления редакциями периодических печатных изданий печатной площади, оказания услуг по размещению агитационных материалов в сетевых изданиях</w:t>
            </w:r>
            <w:r w:rsidRPr="00557F00">
              <w:t xml:space="preserve"> зарегистрированным кандидатам</w:t>
            </w:r>
            <w:r>
              <w:t xml:space="preserve"> в депутаты Осташковской городской Думы второго созыва</w:t>
            </w:r>
            <w:r w:rsidRPr="00557F00">
              <w:t xml:space="preserve"> по одномандатным избирательным округам при проведении выборов 1</w:t>
            </w:r>
            <w:r>
              <w:t>1</w:t>
            </w:r>
            <w:r w:rsidRPr="00557F00">
              <w:t xml:space="preserve"> сентября 202</w:t>
            </w:r>
            <w:r>
              <w:t>2</w:t>
            </w:r>
            <w:r w:rsidRPr="00557F00">
              <w:t xml:space="preserve"> года </w:t>
            </w:r>
          </w:p>
          <w:p w14:paraId="21AAEB49" w14:textId="77777777" w:rsidR="000D5234" w:rsidRPr="00D06193" w:rsidRDefault="000D5234" w:rsidP="0082191E">
            <w:pPr>
              <w:jc w:val="center"/>
            </w:pPr>
          </w:p>
        </w:tc>
      </w:tr>
      <w:tr w:rsidR="000D5234" w:rsidRPr="00D06193" w14:paraId="0BE453E2" w14:textId="77777777" w:rsidTr="0082191E">
        <w:tc>
          <w:tcPr>
            <w:tcW w:w="7941" w:type="dxa"/>
          </w:tcPr>
          <w:p w14:paraId="13FDD515" w14:textId="77777777" w:rsidR="000D5234" w:rsidRPr="00D06193" w:rsidRDefault="000D5234" w:rsidP="0082191E">
            <w:pPr>
              <w:jc w:val="center"/>
            </w:pPr>
          </w:p>
        </w:tc>
      </w:tr>
    </w:tbl>
    <w:p w14:paraId="052BBB83" w14:textId="77777777" w:rsidR="000D5234" w:rsidRDefault="000D5234" w:rsidP="000D5234">
      <w:pPr>
        <w:spacing w:before="240"/>
        <w:jc w:val="center"/>
        <w:rPr>
          <w:b/>
          <w:sz w:val="24"/>
          <w:szCs w:val="24"/>
        </w:rPr>
      </w:pPr>
    </w:p>
    <w:p w14:paraId="1DAEEA6C" w14:textId="77777777" w:rsidR="000D5234" w:rsidRDefault="000D5234" w:rsidP="000D5234">
      <w:pPr>
        <w:spacing w:before="240"/>
        <w:jc w:val="center"/>
        <w:rPr>
          <w:b/>
          <w:sz w:val="24"/>
          <w:szCs w:val="24"/>
        </w:rPr>
      </w:pPr>
    </w:p>
    <w:p w14:paraId="47945168" w14:textId="77777777" w:rsidR="000D5234" w:rsidRDefault="000D5234" w:rsidP="000D5234">
      <w:pPr>
        <w:spacing w:before="240"/>
        <w:jc w:val="center"/>
        <w:rPr>
          <w:b/>
          <w:sz w:val="24"/>
          <w:szCs w:val="24"/>
        </w:rPr>
      </w:pPr>
    </w:p>
    <w:p w14:paraId="52D78F68" w14:textId="69F52D7C" w:rsidR="000D5234" w:rsidRPr="00D06193" w:rsidRDefault="000D5234" w:rsidP="000D523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14:paraId="2D32517D" w14:textId="71A11AA3" w:rsidR="000D5234" w:rsidRDefault="000D5234" w:rsidP="000D5234">
      <w:pPr>
        <w:ind w:firstLine="72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>ГРАФИК</w:t>
      </w:r>
    </w:p>
    <w:p w14:paraId="4C87CB7C" w14:textId="77777777" w:rsidR="007C0A40" w:rsidRDefault="007C0A40" w:rsidP="000D5234">
      <w:pPr>
        <w:ind w:firstLine="720"/>
        <w:jc w:val="center"/>
        <w:rPr>
          <w:b/>
          <w:sz w:val="24"/>
          <w:szCs w:val="24"/>
        </w:rPr>
      </w:pPr>
    </w:p>
    <w:p w14:paraId="32A56A7D" w14:textId="3E47C8E3" w:rsidR="000D5234" w:rsidRPr="007C0A40" w:rsidRDefault="000D5234" w:rsidP="007C0A40">
      <w:pPr>
        <w:ind w:firstLine="72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 xml:space="preserve"> распределения между зарегистрирова</w:t>
      </w:r>
      <w:r w:rsidR="007C0A40">
        <w:rPr>
          <w:b/>
          <w:sz w:val="24"/>
          <w:szCs w:val="24"/>
        </w:rPr>
        <w:t>нными</w:t>
      </w:r>
      <w:r w:rsidRPr="00D06193">
        <w:rPr>
          <w:b/>
          <w:sz w:val="24"/>
          <w:szCs w:val="24"/>
        </w:rPr>
        <w:t xml:space="preserve"> кандидат</w:t>
      </w:r>
      <w:r w:rsidR="007C0A40">
        <w:rPr>
          <w:b/>
          <w:sz w:val="24"/>
          <w:szCs w:val="24"/>
        </w:rPr>
        <w:t>ами</w:t>
      </w:r>
      <w:r w:rsidRPr="00D06193">
        <w:rPr>
          <w:b/>
          <w:sz w:val="24"/>
          <w:szCs w:val="24"/>
        </w:rPr>
        <w:t xml:space="preserve"> в депутаты </w:t>
      </w:r>
      <w:r w:rsidR="007C0A40">
        <w:rPr>
          <w:b/>
          <w:sz w:val="24"/>
          <w:szCs w:val="24"/>
        </w:rPr>
        <w:t>Осташковской городской Думы второго созыв</w:t>
      </w:r>
      <w:r>
        <w:rPr>
          <w:b/>
          <w:sz w:val="24"/>
          <w:szCs w:val="24"/>
        </w:rPr>
        <w:t xml:space="preserve">а </w:t>
      </w:r>
      <w:r w:rsidRPr="00D06193">
        <w:rPr>
          <w:b/>
          <w:sz w:val="24"/>
          <w:szCs w:val="24"/>
        </w:rPr>
        <w:t xml:space="preserve">бесплатной (платной) печатной площади </w:t>
      </w:r>
      <w:r w:rsidRPr="00D06193">
        <w:rPr>
          <w:b/>
        </w:rPr>
        <w:t>в_____________________________________________________</w:t>
      </w:r>
    </w:p>
    <w:p w14:paraId="0EF311DC" w14:textId="7FDA4FA6" w:rsidR="000D5234" w:rsidRPr="00D06193" w:rsidRDefault="000D5234" w:rsidP="000D5234">
      <w:pPr>
        <w:ind w:firstLine="720"/>
        <w:jc w:val="center"/>
        <w:rPr>
          <w:i/>
          <w:sz w:val="18"/>
          <w:szCs w:val="18"/>
        </w:rPr>
      </w:pPr>
      <w:r w:rsidRPr="00D06193">
        <w:rPr>
          <w:i/>
          <w:sz w:val="18"/>
          <w:szCs w:val="18"/>
        </w:rPr>
        <w:t>(наименование периодического печатного издания)</w:t>
      </w:r>
    </w:p>
    <w:p w14:paraId="1E00CD3C" w14:textId="77777777" w:rsidR="000D5234" w:rsidRPr="00D06193" w:rsidRDefault="000D5234" w:rsidP="000D5234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22"/>
        <w:gridCol w:w="2340"/>
        <w:gridCol w:w="1800"/>
      </w:tblGrid>
      <w:tr w:rsidR="000D5234" w:rsidRPr="00D06193" w14:paraId="1ADE4261" w14:textId="77777777" w:rsidTr="0082191E">
        <w:trPr>
          <w:cantSplit/>
        </w:trPr>
        <w:tc>
          <w:tcPr>
            <w:tcW w:w="540" w:type="dxa"/>
            <w:vMerge w:val="restart"/>
            <w:vAlign w:val="center"/>
          </w:tcPr>
          <w:p w14:paraId="1FCE4600" w14:textId="77777777" w:rsidR="000D5234" w:rsidRPr="00D06193" w:rsidRDefault="000D5234" w:rsidP="0082191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№ п\п</w:t>
            </w:r>
          </w:p>
        </w:tc>
        <w:tc>
          <w:tcPr>
            <w:tcW w:w="3322" w:type="dxa"/>
            <w:vMerge w:val="restart"/>
            <w:vAlign w:val="center"/>
          </w:tcPr>
          <w:p w14:paraId="47602140" w14:textId="367F20B0" w:rsidR="000D5234" w:rsidRPr="00D06193" w:rsidRDefault="007C0A40" w:rsidP="00821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кандидата</w:t>
            </w:r>
            <w:r w:rsidR="000D5234" w:rsidRPr="00D061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2"/>
            <w:vAlign w:val="center"/>
          </w:tcPr>
          <w:p w14:paraId="4DE87761" w14:textId="77777777" w:rsidR="000D5234" w:rsidRPr="00D06193" w:rsidRDefault="000D5234" w:rsidP="0082191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14:paraId="6A38A9FD" w14:textId="77777777" w:rsidR="000D5234" w:rsidRPr="00D06193" w:rsidRDefault="000D5234" w:rsidP="0082191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0D5234" w:rsidRPr="00D06193" w14:paraId="0E17D081" w14:textId="77777777" w:rsidTr="0082191E">
        <w:trPr>
          <w:cantSplit/>
        </w:trPr>
        <w:tc>
          <w:tcPr>
            <w:tcW w:w="540" w:type="dxa"/>
            <w:vMerge/>
            <w:vAlign w:val="center"/>
          </w:tcPr>
          <w:p w14:paraId="5BA53331" w14:textId="77777777" w:rsidR="000D5234" w:rsidRPr="00D06193" w:rsidRDefault="000D5234" w:rsidP="00821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vAlign w:val="center"/>
          </w:tcPr>
          <w:p w14:paraId="6BA9C23A" w14:textId="77777777" w:rsidR="000D5234" w:rsidRPr="00D06193" w:rsidRDefault="000D5234" w:rsidP="00821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A8D2CB2" w14:textId="77777777" w:rsidR="000D5234" w:rsidRPr="00D06193" w:rsidRDefault="000D5234" w:rsidP="0082191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14:paraId="44F88BCB" w14:textId="77777777" w:rsidR="000D5234" w:rsidRPr="00D06193" w:rsidRDefault="000D5234" w:rsidP="0082191E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0D5234" w:rsidRPr="00D06193" w14:paraId="0932AA00" w14:textId="77777777" w:rsidTr="0082191E">
        <w:tc>
          <w:tcPr>
            <w:tcW w:w="540" w:type="dxa"/>
            <w:vAlign w:val="center"/>
          </w:tcPr>
          <w:p w14:paraId="42A68B9A" w14:textId="77777777" w:rsidR="000D5234" w:rsidRPr="00D06193" w:rsidRDefault="000D5234" w:rsidP="00821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 w14:paraId="0A466944" w14:textId="77777777" w:rsidR="000D5234" w:rsidRPr="00D06193" w:rsidRDefault="000D5234" w:rsidP="00821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4112C5" w14:textId="77777777" w:rsidR="000D5234" w:rsidRPr="00D06193" w:rsidRDefault="000D5234" w:rsidP="00821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D79EAD4" w14:textId="77777777" w:rsidR="000D5234" w:rsidRPr="00D06193" w:rsidRDefault="000D5234" w:rsidP="0082191E">
            <w:pPr>
              <w:jc w:val="center"/>
              <w:rPr>
                <w:sz w:val="24"/>
                <w:szCs w:val="24"/>
              </w:rPr>
            </w:pPr>
          </w:p>
        </w:tc>
      </w:tr>
      <w:tr w:rsidR="000D5234" w:rsidRPr="00D06193" w14:paraId="6E380060" w14:textId="77777777" w:rsidTr="0082191E">
        <w:tc>
          <w:tcPr>
            <w:tcW w:w="540" w:type="dxa"/>
            <w:vAlign w:val="center"/>
          </w:tcPr>
          <w:p w14:paraId="77B07373" w14:textId="77777777" w:rsidR="000D5234" w:rsidRPr="00D06193" w:rsidRDefault="000D5234" w:rsidP="0082191E">
            <w:pPr>
              <w:jc w:val="center"/>
            </w:pPr>
          </w:p>
        </w:tc>
        <w:tc>
          <w:tcPr>
            <w:tcW w:w="3322" w:type="dxa"/>
            <w:vAlign w:val="center"/>
          </w:tcPr>
          <w:p w14:paraId="4749FE7C" w14:textId="77777777" w:rsidR="000D5234" w:rsidRPr="00D06193" w:rsidRDefault="000D5234" w:rsidP="0082191E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CB4B0B0" w14:textId="77777777" w:rsidR="000D5234" w:rsidRPr="00D06193" w:rsidRDefault="000D5234" w:rsidP="0082191E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AEB4161" w14:textId="77777777" w:rsidR="000D5234" w:rsidRPr="00D06193" w:rsidRDefault="000D5234" w:rsidP="0082191E">
            <w:pPr>
              <w:jc w:val="center"/>
            </w:pPr>
          </w:p>
        </w:tc>
      </w:tr>
      <w:tr w:rsidR="000D5234" w:rsidRPr="00D06193" w14:paraId="3F52CD71" w14:textId="77777777" w:rsidTr="0082191E">
        <w:tc>
          <w:tcPr>
            <w:tcW w:w="540" w:type="dxa"/>
            <w:vAlign w:val="center"/>
          </w:tcPr>
          <w:p w14:paraId="7573506B" w14:textId="77777777" w:rsidR="000D5234" w:rsidRPr="00D06193" w:rsidRDefault="000D5234" w:rsidP="0082191E">
            <w:pPr>
              <w:jc w:val="center"/>
            </w:pPr>
          </w:p>
        </w:tc>
        <w:tc>
          <w:tcPr>
            <w:tcW w:w="3322" w:type="dxa"/>
            <w:vAlign w:val="center"/>
          </w:tcPr>
          <w:p w14:paraId="63E1084A" w14:textId="77777777" w:rsidR="000D5234" w:rsidRPr="00D06193" w:rsidRDefault="000D5234" w:rsidP="0082191E">
            <w:pPr>
              <w:jc w:val="center"/>
            </w:pPr>
          </w:p>
        </w:tc>
        <w:tc>
          <w:tcPr>
            <w:tcW w:w="2340" w:type="dxa"/>
            <w:vAlign w:val="center"/>
          </w:tcPr>
          <w:p w14:paraId="4B07DC9E" w14:textId="77777777" w:rsidR="000D5234" w:rsidRPr="00D06193" w:rsidRDefault="000D5234" w:rsidP="0082191E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7A77C28" w14:textId="77777777" w:rsidR="000D5234" w:rsidRPr="00D06193" w:rsidRDefault="000D5234" w:rsidP="0082191E">
            <w:pPr>
              <w:jc w:val="center"/>
            </w:pPr>
          </w:p>
        </w:tc>
      </w:tr>
      <w:tr w:rsidR="000D5234" w:rsidRPr="00D06193" w14:paraId="2A252B96" w14:textId="77777777" w:rsidTr="0082191E">
        <w:tc>
          <w:tcPr>
            <w:tcW w:w="540" w:type="dxa"/>
            <w:vAlign w:val="center"/>
          </w:tcPr>
          <w:p w14:paraId="66A049C1" w14:textId="77777777" w:rsidR="000D5234" w:rsidRPr="00D06193" w:rsidRDefault="000D5234" w:rsidP="0082191E">
            <w:pPr>
              <w:jc w:val="center"/>
            </w:pPr>
          </w:p>
        </w:tc>
        <w:tc>
          <w:tcPr>
            <w:tcW w:w="3322" w:type="dxa"/>
            <w:vAlign w:val="center"/>
          </w:tcPr>
          <w:p w14:paraId="2E3A6BEC" w14:textId="77777777" w:rsidR="000D5234" w:rsidRPr="00D06193" w:rsidRDefault="000D5234" w:rsidP="0082191E">
            <w:pPr>
              <w:jc w:val="center"/>
            </w:pPr>
          </w:p>
        </w:tc>
        <w:tc>
          <w:tcPr>
            <w:tcW w:w="2340" w:type="dxa"/>
            <w:vAlign w:val="center"/>
          </w:tcPr>
          <w:p w14:paraId="124B0B6A" w14:textId="77777777" w:rsidR="000D5234" w:rsidRPr="00D06193" w:rsidRDefault="000D5234" w:rsidP="0082191E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4018A58" w14:textId="77777777" w:rsidR="000D5234" w:rsidRPr="00D06193" w:rsidRDefault="000D5234" w:rsidP="0082191E">
            <w:pPr>
              <w:jc w:val="center"/>
            </w:pPr>
          </w:p>
        </w:tc>
      </w:tr>
      <w:tr w:rsidR="000D5234" w:rsidRPr="00D06193" w14:paraId="06FD92DB" w14:textId="77777777" w:rsidTr="0082191E">
        <w:tc>
          <w:tcPr>
            <w:tcW w:w="540" w:type="dxa"/>
            <w:vAlign w:val="center"/>
          </w:tcPr>
          <w:p w14:paraId="6F05D642" w14:textId="77777777" w:rsidR="000D5234" w:rsidRPr="00D06193" w:rsidRDefault="000D5234" w:rsidP="0082191E">
            <w:pPr>
              <w:jc w:val="center"/>
            </w:pPr>
          </w:p>
        </w:tc>
        <w:tc>
          <w:tcPr>
            <w:tcW w:w="3322" w:type="dxa"/>
            <w:vAlign w:val="center"/>
          </w:tcPr>
          <w:p w14:paraId="4DF987BB" w14:textId="77777777" w:rsidR="000D5234" w:rsidRPr="00D06193" w:rsidRDefault="000D5234" w:rsidP="0082191E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8D8DE2E" w14:textId="77777777" w:rsidR="000D5234" w:rsidRPr="00D06193" w:rsidRDefault="000D5234" w:rsidP="0082191E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2D09554" w14:textId="77777777" w:rsidR="000D5234" w:rsidRPr="00D06193" w:rsidRDefault="000D5234" w:rsidP="0082191E">
            <w:pPr>
              <w:jc w:val="center"/>
            </w:pPr>
          </w:p>
        </w:tc>
      </w:tr>
      <w:tr w:rsidR="000D5234" w:rsidRPr="00D06193" w14:paraId="1BB19462" w14:textId="77777777" w:rsidTr="0082191E">
        <w:tc>
          <w:tcPr>
            <w:tcW w:w="540" w:type="dxa"/>
            <w:vAlign w:val="center"/>
          </w:tcPr>
          <w:p w14:paraId="48F79F25" w14:textId="77777777" w:rsidR="000D5234" w:rsidRPr="00D06193" w:rsidRDefault="000D5234" w:rsidP="0082191E">
            <w:pPr>
              <w:jc w:val="center"/>
            </w:pPr>
          </w:p>
        </w:tc>
        <w:tc>
          <w:tcPr>
            <w:tcW w:w="3322" w:type="dxa"/>
            <w:vAlign w:val="center"/>
          </w:tcPr>
          <w:p w14:paraId="5EA12222" w14:textId="77777777" w:rsidR="000D5234" w:rsidRPr="00D06193" w:rsidRDefault="000D5234" w:rsidP="0082191E">
            <w:pPr>
              <w:jc w:val="center"/>
            </w:pPr>
          </w:p>
        </w:tc>
        <w:tc>
          <w:tcPr>
            <w:tcW w:w="2340" w:type="dxa"/>
            <w:vAlign w:val="center"/>
          </w:tcPr>
          <w:p w14:paraId="66A76E6E" w14:textId="77777777" w:rsidR="000D5234" w:rsidRPr="00D06193" w:rsidRDefault="000D5234" w:rsidP="0082191E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0446A5F" w14:textId="77777777" w:rsidR="000D5234" w:rsidRPr="00D06193" w:rsidRDefault="000D5234" w:rsidP="0082191E">
            <w:pPr>
              <w:jc w:val="center"/>
            </w:pPr>
          </w:p>
        </w:tc>
      </w:tr>
      <w:tr w:rsidR="000D5234" w:rsidRPr="00D06193" w14:paraId="56A83E48" w14:textId="77777777" w:rsidTr="0082191E">
        <w:tc>
          <w:tcPr>
            <w:tcW w:w="540" w:type="dxa"/>
            <w:vAlign w:val="center"/>
          </w:tcPr>
          <w:p w14:paraId="06962D3A" w14:textId="77777777" w:rsidR="000D5234" w:rsidRPr="00D06193" w:rsidRDefault="000D5234" w:rsidP="0082191E">
            <w:pPr>
              <w:jc w:val="center"/>
            </w:pPr>
          </w:p>
        </w:tc>
        <w:tc>
          <w:tcPr>
            <w:tcW w:w="3322" w:type="dxa"/>
            <w:vAlign w:val="center"/>
          </w:tcPr>
          <w:p w14:paraId="4A51B155" w14:textId="77777777" w:rsidR="000D5234" w:rsidRPr="00D06193" w:rsidRDefault="000D5234" w:rsidP="0082191E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B0CEA9D" w14:textId="77777777" w:rsidR="000D5234" w:rsidRPr="00D06193" w:rsidRDefault="000D5234" w:rsidP="0082191E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9914F9D" w14:textId="77777777" w:rsidR="000D5234" w:rsidRPr="00D06193" w:rsidRDefault="000D5234" w:rsidP="0082191E">
            <w:pPr>
              <w:jc w:val="center"/>
            </w:pPr>
          </w:p>
        </w:tc>
      </w:tr>
      <w:tr w:rsidR="000D5234" w:rsidRPr="00D06193" w14:paraId="008A7FBE" w14:textId="77777777" w:rsidTr="0082191E">
        <w:tc>
          <w:tcPr>
            <w:tcW w:w="540" w:type="dxa"/>
            <w:vAlign w:val="center"/>
          </w:tcPr>
          <w:p w14:paraId="0F6A40ED" w14:textId="77777777" w:rsidR="000D5234" w:rsidRPr="00D06193" w:rsidRDefault="000D5234" w:rsidP="0082191E">
            <w:pPr>
              <w:jc w:val="center"/>
            </w:pPr>
          </w:p>
        </w:tc>
        <w:tc>
          <w:tcPr>
            <w:tcW w:w="3322" w:type="dxa"/>
            <w:vAlign w:val="center"/>
          </w:tcPr>
          <w:p w14:paraId="7A4985BB" w14:textId="77777777" w:rsidR="000D5234" w:rsidRPr="00D06193" w:rsidRDefault="000D5234" w:rsidP="0082191E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19C5BA1" w14:textId="77777777" w:rsidR="000D5234" w:rsidRPr="00D06193" w:rsidRDefault="000D5234" w:rsidP="0082191E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67423B4" w14:textId="77777777" w:rsidR="000D5234" w:rsidRPr="00D06193" w:rsidRDefault="000D5234" w:rsidP="0082191E">
            <w:pPr>
              <w:jc w:val="center"/>
            </w:pPr>
          </w:p>
        </w:tc>
      </w:tr>
    </w:tbl>
    <w:p w14:paraId="5E5E5FD6" w14:textId="647570D4" w:rsidR="000D5234" w:rsidRDefault="000D5234" w:rsidP="000D5234">
      <w:pPr>
        <w:rPr>
          <w:b/>
          <w:bCs/>
          <w:sz w:val="22"/>
          <w:szCs w:val="22"/>
        </w:rPr>
      </w:pPr>
    </w:p>
    <w:p w14:paraId="3817F38D" w14:textId="41650F12" w:rsidR="000D5234" w:rsidRPr="00D06193" w:rsidRDefault="000D5234" w:rsidP="000D5234">
      <w:pPr>
        <w:rPr>
          <w:sz w:val="22"/>
          <w:szCs w:val="22"/>
        </w:rPr>
      </w:pPr>
    </w:p>
    <w:sectPr w:rsidR="000D5234" w:rsidRPr="00D06193" w:rsidSect="00170423">
      <w:headerReference w:type="even" r:id="rId12"/>
      <w:footerReference w:type="default" r:id="rId13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4EDDA" w14:textId="77777777" w:rsidR="00DD5C5F" w:rsidRDefault="00DD5C5F">
      <w:r>
        <w:separator/>
      </w:r>
    </w:p>
  </w:endnote>
  <w:endnote w:type="continuationSeparator" w:id="0">
    <w:p w14:paraId="329B2635" w14:textId="77777777" w:rsidR="00DD5C5F" w:rsidRDefault="00DD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479ED" w14:textId="77777777" w:rsidR="00DB0972" w:rsidRDefault="00DB0972" w:rsidP="00EF50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668417" w14:textId="77777777" w:rsidR="00DB0972" w:rsidRDefault="00DB0972" w:rsidP="00A80E2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C4932" w14:textId="77777777" w:rsidR="00DB0972" w:rsidRDefault="00DB0972" w:rsidP="00A80E2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C9907" w14:textId="77777777" w:rsidR="00DD5C5F" w:rsidRDefault="00DD5C5F">
      <w:r>
        <w:separator/>
      </w:r>
    </w:p>
  </w:footnote>
  <w:footnote w:type="continuationSeparator" w:id="0">
    <w:p w14:paraId="09B5D217" w14:textId="77777777" w:rsidR="00DD5C5F" w:rsidRDefault="00DD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DEE1" w14:textId="77777777" w:rsidR="00DB0972" w:rsidRDefault="00DB097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022CB6" w14:textId="77777777" w:rsidR="00DB0972" w:rsidRDefault="00DB09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B4730" w14:textId="77777777" w:rsidR="00DB0972" w:rsidRDefault="00DB0972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0254E"/>
    <w:multiLevelType w:val="hybridMultilevel"/>
    <w:tmpl w:val="AB58F156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7D4586"/>
    <w:multiLevelType w:val="hybridMultilevel"/>
    <w:tmpl w:val="B6D247C6"/>
    <w:lvl w:ilvl="0" w:tplc="9F82E0B0">
      <w:start w:val="1"/>
      <w:numFmt w:val="decimal"/>
      <w:lvlText w:val="%1."/>
      <w:lvlJc w:val="center"/>
      <w:pPr>
        <w:tabs>
          <w:tab w:val="num" w:pos="777"/>
        </w:tabs>
        <w:ind w:left="77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3708FF"/>
    <w:multiLevelType w:val="hybridMultilevel"/>
    <w:tmpl w:val="8F7C1D1A"/>
    <w:lvl w:ilvl="0" w:tplc="9F82E0B0">
      <w:start w:val="1"/>
      <w:numFmt w:val="decimal"/>
      <w:lvlText w:val="%1."/>
      <w:lvlJc w:val="center"/>
      <w:pPr>
        <w:tabs>
          <w:tab w:val="num" w:pos="777"/>
        </w:tabs>
        <w:ind w:left="777" w:hanging="43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66B"/>
    <w:multiLevelType w:val="hybridMultilevel"/>
    <w:tmpl w:val="DC761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E01D9E"/>
    <w:multiLevelType w:val="hybridMultilevel"/>
    <w:tmpl w:val="3E8279E6"/>
    <w:lvl w:ilvl="0" w:tplc="9F82E0B0">
      <w:start w:val="1"/>
      <w:numFmt w:val="decimal"/>
      <w:lvlText w:val="%1."/>
      <w:lvlJc w:val="center"/>
      <w:pPr>
        <w:tabs>
          <w:tab w:val="num" w:pos="777"/>
        </w:tabs>
        <w:ind w:left="77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E162B2"/>
    <w:multiLevelType w:val="hybridMultilevel"/>
    <w:tmpl w:val="3FFC2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4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</w:num>
  <w:num w:numId="20">
    <w:abstractNumId w:val="8"/>
  </w:num>
  <w:num w:numId="21">
    <w:abstractNumId w:val="16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25E6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0DEA"/>
    <w:rsid w:val="000A7CD4"/>
    <w:rsid w:val="000C00AF"/>
    <w:rsid w:val="000C2716"/>
    <w:rsid w:val="000C7559"/>
    <w:rsid w:val="000D1C2B"/>
    <w:rsid w:val="000D246C"/>
    <w:rsid w:val="000D4492"/>
    <w:rsid w:val="000D5234"/>
    <w:rsid w:val="000D7016"/>
    <w:rsid w:val="000F41FA"/>
    <w:rsid w:val="000F4936"/>
    <w:rsid w:val="000F4986"/>
    <w:rsid w:val="0010062E"/>
    <w:rsid w:val="00102000"/>
    <w:rsid w:val="001026B9"/>
    <w:rsid w:val="00102B10"/>
    <w:rsid w:val="0011054D"/>
    <w:rsid w:val="00114A8F"/>
    <w:rsid w:val="00126204"/>
    <w:rsid w:val="00126BD6"/>
    <w:rsid w:val="00134022"/>
    <w:rsid w:val="00134F94"/>
    <w:rsid w:val="00136D21"/>
    <w:rsid w:val="00140A48"/>
    <w:rsid w:val="00142520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28D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36D17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A6BC6"/>
    <w:rsid w:val="005B24EB"/>
    <w:rsid w:val="005B398E"/>
    <w:rsid w:val="005C12C3"/>
    <w:rsid w:val="005C1AB3"/>
    <w:rsid w:val="005C5DBC"/>
    <w:rsid w:val="005C69C9"/>
    <w:rsid w:val="005C7204"/>
    <w:rsid w:val="005D3592"/>
    <w:rsid w:val="005E256A"/>
    <w:rsid w:val="005F5EEB"/>
    <w:rsid w:val="00602E1A"/>
    <w:rsid w:val="006065C5"/>
    <w:rsid w:val="006137C2"/>
    <w:rsid w:val="006145EB"/>
    <w:rsid w:val="00621CBB"/>
    <w:rsid w:val="00624885"/>
    <w:rsid w:val="00632DFD"/>
    <w:rsid w:val="0064328B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4E8"/>
    <w:rsid w:val="006A586A"/>
    <w:rsid w:val="006A712F"/>
    <w:rsid w:val="006B7E74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44D2"/>
    <w:rsid w:val="00761963"/>
    <w:rsid w:val="00766777"/>
    <w:rsid w:val="00771A7A"/>
    <w:rsid w:val="0077219A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B7821"/>
    <w:rsid w:val="007C0A40"/>
    <w:rsid w:val="007C1328"/>
    <w:rsid w:val="007C3C0D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0034"/>
    <w:rsid w:val="00804CE2"/>
    <w:rsid w:val="00810762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A4166"/>
    <w:rsid w:val="008A6253"/>
    <w:rsid w:val="008B50D1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279C"/>
    <w:rsid w:val="008F306A"/>
    <w:rsid w:val="008F4049"/>
    <w:rsid w:val="008F531D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4DE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D9A"/>
    <w:rsid w:val="009A19F3"/>
    <w:rsid w:val="009A39C1"/>
    <w:rsid w:val="009A71CE"/>
    <w:rsid w:val="009B6B3F"/>
    <w:rsid w:val="009D10A2"/>
    <w:rsid w:val="009D4D0C"/>
    <w:rsid w:val="009D55EF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4C68"/>
    <w:rsid w:val="00A079A8"/>
    <w:rsid w:val="00A110EA"/>
    <w:rsid w:val="00A12D78"/>
    <w:rsid w:val="00A179B3"/>
    <w:rsid w:val="00A209B1"/>
    <w:rsid w:val="00A2738D"/>
    <w:rsid w:val="00A27C13"/>
    <w:rsid w:val="00A33986"/>
    <w:rsid w:val="00A37D4D"/>
    <w:rsid w:val="00A40C9D"/>
    <w:rsid w:val="00A479CB"/>
    <w:rsid w:val="00A52470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619B"/>
    <w:rsid w:val="00A86D0E"/>
    <w:rsid w:val="00A92041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B7E03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E7CFC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5522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4006"/>
    <w:rsid w:val="00BE6BE4"/>
    <w:rsid w:val="00BF11CC"/>
    <w:rsid w:val="00BF19CA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0C20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CF7B3A"/>
    <w:rsid w:val="00D00F88"/>
    <w:rsid w:val="00D04E8B"/>
    <w:rsid w:val="00D0553F"/>
    <w:rsid w:val="00D106C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0A84"/>
    <w:rsid w:val="00D95A6B"/>
    <w:rsid w:val="00D96A49"/>
    <w:rsid w:val="00D97530"/>
    <w:rsid w:val="00DA3971"/>
    <w:rsid w:val="00DA528E"/>
    <w:rsid w:val="00DB0972"/>
    <w:rsid w:val="00DB31D9"/>
    <w:rsid w:val="00DC1D0D"/>
    <w:rsid w:val="00DC6162"/>
    <w:rsid w:val="00DD273F"/>
    <w:rsid w:val="00DD4B13"/>
    <w:rsid w:val="00DD5C5F"/>
    <w:rsid w:val="00DE3AF8"/>
    <w:rsid w:val="00DF15C6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5B5A"/>
    <w:rsid w:val="00E37692"/>
    <w:rsid w:val="00E40E31"/>
    <w:rsid w:val="00E4209C"/>
    <w:rsid w:val="00E63058"/>
    <w:rsid w:val="00E640F1"/>
    <w:rsid w:val="00E6502C"/>
    <w:rsid w:val="00E65579"/>
    <w:rsid w:val="00E700E6"/>
    <w:rsid w:val="00E72E95"/>
    <w:rsid w:val="00E73BEE"/>
    <w:rsid w:val="00E75AAE"/>
    <w:rsid w:val="00E76BB7"/>
    <w:rsid w:val="00E85BC1"/>
    <w:rsid w:val="00E86B61"/>
    <w:rsid w:val="00E92C5B"/>
    <w:rsid w:val="00E960E2"/>
    <w:rsid w:val="00EB022A"/>
    <w:rsid w:val="00EB1B58"/>
    <w:rsid w:val="00EB4389"/>
    <w:rsid w:val="00EB593C"/>
    <w:rsid w:val="00EB695A"/>
    <w:rsid w:val="00EB78E6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3A9F"/>
    <w:rsid w:val="00F84E7E"/>
    <w:rsid w:val="00F858A5"/>
    <w:rsid w:val="00F907B1"/>
    <w:rsid w:val="00FA0C3E"/>
    <w:rsid w:val="00FA6D8B"/>
    <w:rsid w:val="00FB0BE9"/>
    <w:rsid w:val="00FB428B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2303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2">
    <w:name w:val="Основной текст с отступом 32"/>
    <w:basedOn w:val="a"/>
    <w:rsid w:val="009524DE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</w:rPr>
  </w:style>
  <w:style w:type="character" w:customStyle="1" w:styleId="a8">
    <w:name w:val="Верхний колонтитул Знак"/>
    <w:aliases w:val="Знак Знак"/>
    <w:basedOn w:val="a0"/>
    <w:link w:val="a7"/>
    <w:rsid w:val="008F531D"/>
    <w:rPr>
      <w:sz w:val="24"/>
    </w:rPr>
  </w:style>
  <w:style w:type="character" w:customStyle="1" w:styleId="a4">
    <w:name w:val="Нижний колонтитул Знак"/>
    <w:basedOn w:val="a0"/>
    <w:link w:val="a3"/>
    <w:rsid w:val="00DB0972"/>
    <w:rPr>
      <w:sz w:val="24"/>
    </w:rPr>
  </w:style>
  <w:style w:type="paragraph" w:styleId="31">
    <w:name w:val="Body Text Indent 3"/>
    <w:basedOn w:val="a"/>
    <w:link w:val="33"/>
    <w:semiHidden/>
    <w:rsid w:val="00DB097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1"/>
    <w:semiHidden/>
    <w:rsid w:val="00DB0972"/>
    <w:rPr>
      <w:sz w:val="16"/>
      <w:szCs w:val="16"/>
    </w:rPr>
  </w:style>
  <w:style w:type="paragraph" w:customStyle="1" w:styleId="ConsPlusNormal">
    <w:name w:val="ConsPlusNormal"/>
    <w:rsid w:val="00DB097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3C71-2E3F-4883-8AA3-5657D569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23</cp:revision>
  <cp:lastPrinted>2021-06-24T06:03:00Z</cp:lastPrinted>
  <dcterms:created xsi:type="dcterms:W3CDTF">2022-06-14T06:12:00Z</dcterms:created>
  <dcterms:modified xsi:type="dcterms:W3CDTF">2022-06-20T08:27:00Z</dcterms:modified>
</cp:coreProperties>
</file>