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B046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03 июля </w:t>
      </w:r>
      <w:r w:rsidR="00684784">
        <w:rPr>
          <w:sz w:val="28"/>
          <w:szCs w:val="28"/>
        </w:rPr>
        <w:t xml:space="preserve">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93/831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1862AA" w:rsidRDefault="001862AA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DA40D9" w:rsidRPr="00CD747E" w:rsidRDefault="00DA40D9" w:rsidP="00DA40D9">
      <w:pPr>
        <w:ind w:firstLine="709"/>
        <w:jc w:val="center"/>
        <w:rPr>
          <w:b/>
          <w:sz w:val="28"/>
          <w:szCs w:val="28"/>
        </w:rPr>
      </w:pPr>
      <w:r w:rsidRPr="00CD747E">
        <w:rPr>
          <w:b/>
          <w:sz w:val="28"/>
          <w:szCs w:val="28"/>
        </w:rPr>
        <w:t xml:space="preserve">Об организации </w:t>
      </w:r>
      <w:r>
        <w:rPr>
          <w:b/>
          <w:sz w:val="28"/>
          <w:szCs w:val="28"/>
        </w:rPr>
        <w:t>закупки товаров, работ, услуг т</w:t>
      </w:r>
      <w:r w:rsidRPr="003E0329">
        <w:rPr>
          <w:b/>
          <w:sz w:val="28"/>
          <w:szCs w:val="28"/>
        </w:rPr>
        <w:t xml:space="preserve">ерриториальной </w:t>
      </w:r>
      <w:r>
        <w:rPr>
          <w:b/>
          <w:sz w:val="28"/>
          <w:szCs w:val="28"/>
        </w:rPr>
        <w:t xml:space="preserve">избирательной </w:t>
      </w:r>
      <w:r w:rsidRPr="003E0329">
        <w:rPr>
          <w:b/>
          <w:sz w:val="28"/>
          <w:szCs w:val="28"/>
        </w:rPr>
        <w:t xml:space="preserve">комиссией </w:t>
      </w:r>
      <w:r>
        <w:rPr>
          <w:b/>
          <w:sz w:val="28"/>
          <w:szCs w:val="28"/>
        </w:rPr>
        <w:t xml:space="preserve"> Осташковского </w:t>
      </w:r>
      <w:r w:rsidRPr="003E0329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 Тверской </w:t>
      </w:r>
      <w:r w:rsidRPr="003E0329">
        <w:rPr>
          <w:b/>
          <w:sz w:val="28"/>
          <w:szCs w:val="28"/>
        </w:rPr>
        <w:t>области</w:t>
      </w:r>
      <w:r w:rsidRPr="00CD747E">
        <w:rPr>
          <w:b/>
          <w:sz w:val="28"/>
          <w:szCs w:val="28"/>
        </w:rPr>
        <w:t xml:space="preserve"> при проведении </w:t>
      </w:r>
      <w:r w:rsidR="000B0464" w:rsidRPr="000B0464">
        <w:rPr>
          <w:b/>
          <w:sz w:val="28"/>
          <w:szCs w:val="28"/>
        </w:rPr>
        <w:t xml:space="preserve">дополнительных 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</w:t>
      </w:r>
      <w:r w:rsidR="000B0464" w:rsidRPr="000B0464">
        <w:rPr>
          <w:b/>
          <w:sz w:val="28"/>
          <w:szCs w:val="28"/>
        </w:rPr>
        <w:br/>
        <w:t>9 сентября 2018 года</w:t>
      </w:r>
    </w:p>
    <w:p w:rsidR="00DA40D9" w:rsidRDefault="00DA40D9" w:rsidP="00DA40D9">
      <w:pPr>
        <w:ind w:firstLine="709"/>
        <w:jc w:val="both"/>
        <w:rPr>
          <w:sz w:val="10"/>
          <w:szCs w:val="10"/>
        </w:rPr>
      </w:pPr>
    </w:p>
    <w:p w:rsidR="00DA40D9" w:rsidRDefault="00DA40D9" w:rsidP="00DA40D9">
      <w:pPr>
        <w:ind w:firstLine="709"/>
        <w:jc w:val="both"/>
        <w:rPr>
          <w:sz w:val="10"/>
          <w:szCs w:val="10"/>
        </w:rPr>
      </w:pPr>
    </w:p>
    <w:p w:rsidR="00DA40D9" w:rsidRPr="005810D5" w:rsidRDefault="00DA40D9" w:rsidP="00DA40D9">
      <w:pPr>
        <w:ind w:firstLine="709"/>
        <w:jc w:val="both"/>
        <w:rPr>
          <w:sz w:val="10"/>
          <w:szCs w:val="10"/>
        </w:rPr>
      </w:pPr>
    </w:p>
    <w:p w:rsidR="00DA40D9" w:rsidRDefault="00DA40D9" w:rsidP="00DA40D9">
      <w:pPr>
        <w:pStyle w:val="14-150"/>
        <w:rPr>
          <w:b/>
        </w:rPr>
      </w:pPr>
      <w:r>
        <w:rPr>
          <w:szCs w:val="28"/>
        </w:rPr>
        <w:t xml:space="preserve">На основании статей </w:t>
      </w:r>
      <w:r w:rsidRPr="00E14AD6">
        <w:rPr>
          <w:szCs w:val="28"/>
        </w:rPr>
        <w:t>26, 57</w:t>
      </w:r>
      <w:r>
        <w:rPr>
          <w:szCs w:val="28"/>
        </w:rPr>
        <w:t xml:space="preserve"> </w:t>
      </w:r>
      <w:r w:rsidRPr="00DB5865">
        <w:rPr>
          <w:szCs w:val="28"/>
        </w:rPr>
        <w:t xml:space="preserve">Федерального закона «Об основных гарантиях избирательных прав и права на участие в референдуме граждан </w:t>
      </w:r>
      <w:r w:rsidRPr="00685117">
        <w:rPr>
          <w:szCs w:val="28"/>
        </w:rPr>
        <w:t xml:space="preserve">Российской Федерации» и </w:t>
      </w:r>
      <w:r w:rsidR="000B0464" w:rsidRPr="006F1E20">
        <w:rPr>
          <w:szCs w:val="28"/>
        </w:rPr>
        <w:t>статей 28, 70</w:t>
      </w:r>
      <w:r w:rsidR="000B0464">
        <w:rPr>
          <w:szCs w:val="28"/>
        </w:rPr>
        <w:t>, 76</w:t>
      </w:r>
      <w:r w:rsidR="000B0464" w:rsidRPr="006F1E20">
        <w:rPr>
          <w:szCs w:val="28"/>
        </w:rPr>
        <w:t xml:space="preserve"> Федерального закона</w:t>
      </w:r>
      <w:r w:rsidR="000B0464">
        <w:rPr>
          <w:szCs w:val="28"/>
        </w:rPr>
        <w:t xml:space="preserve"> от 22.02.2014 г. № </w:t>
      </w:r>
      <w:r w:rsidR="000B0464" w:rsidRPr="006F1E20">
        <w:rPr>
          <w:szCs w:val="28"/>
        </w:rPr>
        <w:t>20-ФЗ «О выборах</w:t>
      </w:r>
      <w:r w:rsidR="000B0464" w:rsidRPr="00F33082">
        <w:rPr>
          <w:color w:val="FF0000"/>
          <w:szCs w:val="28"/>
        </w:rPr>
        <w:t xml:space="preserve"> </w:t>
      </w:r>
      <w:r w:rsidR="000B0464" w:rsidRPr="006F1E20">
        <w:rPr>
          <w:szCs w:val="28"/>
        </w:rPr>
        <w:t>депутат</w:t>
      </w:r>
      <w:r w:rsidR="000B0464">
        <w:rPr>
          <w:szCs w:val="28"/>
        </w:rPr>
        <w:t>ов</w:t>
      </w:r>
      <w:r w:rsidR="000B0464" w:rsidRPr="006F1E20">
        <w:rPr>
          <w:szCs w:val="28"/>
        </w:rPr>
        <w:t xml:space="preserve"> Государственной Думы Федерального Собрания Российской Федерации»</w:t>
      </w:r>
      <w:r w:rsidR="000B0464">
        <w:rPr>
          <w:szCs w:val="28"/>
        </w:rPr>
        <w:t xml:space="preserve">, пункта 3.2 Порядка 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проведении выборов в федеральные органы государственной власти, утвержденного постановлением Центральной избирательной комиссии Российской Федерации </w:t>
      </w:r>
      <w:r w:rsidR="000B0464" w:rsidRPr="00DE5BB4">
        <w:rPr>
          <w:szCs w:val="28"/>
        </w:rPr>
        <w:t xml:space="preserve">от </w:t>
      </w:r>
      <w:r w:rsidR="000B0464">
        <w:rPr>
          <w:szCs w:val="28"/>
        </w:rPr>
        <w:t xml:space="preserve">06 декабря </w:t>
      </w:r>
      <w:r w:rsidR="000B0464" w:rsidRPr="00DE5BB4">
        <w:rPr>
          <w:szCs w:val="28"/>
        </w:rPr>
        <w:t>20</w:t>
      </w:r>
      <w:r w:rsidR="000B0464">
        <w:rPr>
          <w:szCs w:val="28"/>
        </w:rPr>
        <w:t>17</w:t>
      </w:r>
      <w:r w:rsidR="000B0464" w:rsidRPr="00DE5BB4">
        <w:rPr>
          <w:szCs w:val="28"/>
        </w:rPr>
        <w:t xml:space="preserve"> </w:t>
      </w:r>
      <w:r w:rsidR="000B0464">
        <w:rPr>
          <w:szCs w:val="28"/>
        </w:rPr>
        <w:t xml:space="preserve">года № 113/924-7 </w:t>
      </w:r>
      <w:r>
        <w:t xml:space="preserve">территориальная избирательная комиссия Осташковского района </w:t>
      </w:r>
      <w:r>
        <w:rPr>
          <w:b/>
          <w:spacing w:val="40"/>
          <w:szCs w:val="28"/>
        </w:rPr>
        <w:t>постановляет</w:t>
      </w:r>
      <w:r>
        <w:rPr>
          <w:b/>
        </w:rPr>
        <w:t>:</w:t>
      </w:r>
    </w:p>
    <w:p w:rsidR="000B0464" w:rsidRDefault="000B0464" w:rsidP="00DA40D9">
      <w:pPr>
        <w:pStyle w:val="14-150"/>
      </w:pPr>
    </w:p>
    <w:p w:rsidR="00DA40D9" w:rsidRDefault="00DA40D9" w:rsidP="00DA40D9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товаров, работ, услуг, закупаемых территориальной комиссией Осташковского района, связанных с исполнением полномочий территориальной комиссией  Осташковского района  Тверской области при проведении </w:t>
      </w:r>
      <w:r w:rsidR="000B0464">
        <w:rPr>
          <w:sz w:val="28"/>
          <w:szCs w:val="28"/>
        </w:rPr>
        <w:t xml:space="preserve">дополнительных выборов </w:t>
      </w:r>
      <w:r w:rsidR="000B0464" w:rsidRPr="000B0464">
        <w:rPr>
          <w:sz w:val="28"/>
          <w:szCs w:val="28"/>
        </w:rPr>
        <w:lastRenderedPageBreak/>
        <w:t>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</w:t>
      </w:r>
      <w:r w:rsidR="000B0464">
        <w:rPr>
          <w:sz w:val="28"/>
          <w:szCs w:val="28"/>
        </w:rPr>
        <w:t xml:space="preserve">тный избирательный округ №180» </w:t>
      </w:r>
      <w:r w:rsidR="000B0464" w:rsidRPr="000B0464">
        <w:rPr>
          <w:sz w:val="28"/>
          <w:szCs w:val="28"/>
        </w:rPr>
        <w:t>9 сентября 2018 года</w:t>
      </w:r>
      <w:r w:rsidR="000B0464">
        <w:t xml:space="preserve">  </w:t>
      </w:r>
      <w:r>
        <w:rPr>
          <w:sz w:val="28"/>
          <w:szCs w:val="28"/>
        </w:rPr>
        <w:t>(приложение № 1).</w:t>
      </w:r>
    </w:p>
    <w:p w:rsidR="000B0464" w:rsidRDefault="000B0464" w:rsidP="00DA40D9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DA40D9" w:rsidRDefault="00DA40D9" w:rsidP="000B0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товаров, работ, услуг, закупаемых территориальной комиссией Осташковского района, связанных с обеспечением деятельности нижестоящих избирательных комиссий</w:t>
      </w:r>
      <w:r w:rsidRPr="00770C8E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</w:t>
      </w:r>
      <w:r w:rsidR="000B0464">
        <w:rPr>
          <w:sz w:val="28"/>
          <w:szCs w:val="28"/>
        </w:rPr>
        <w:t xml:space="preserve"> дополнительных</w:t>
      </w:r>
      <w:r>
        <w:rPr>
          <w:sz w:val="28"/>
          <w:szCs w:val="28"/>
        </w:rPr>
        <w:t xml:space="preserve"> </w:t>
      </w:r>
      <w:r w:rsidR="000B0464">
        <w:rPr>
          <w:sz w:val="28"/>
          <w:szCs w:val="28"/>
        </w:rPr>
        <w:t xml:space="preserve">выборов </w:t>
      </w:r>
      <w:r w:rsidR="000B0464" w:rsidRPr="000B0464">
        <w:rPr>
          <w:sz w:val="28"/>
          <w:szCs w:val="28"/>
        </w:rPr>
        <w:t>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</w:t>
      </w:r>
      <w:r w:rsidR="000B0464">
        <w:rPr>
          <w:sz w:val="28"/>
          <w:szCs w:val="28"/>
        </w:rPr>
        <w:t xml:space="preserve">тный избирательный округ №180» </w:t>
      </w:r>
      <w:r w:rsidR="000B0464" w:rsidRPr="000B0464">
        <w:rPr>
          <w:sz w:val="28"/>
          <w:szCs w:val="28"/>
        </w:rPr>
        <w:t>9 сентября 2018 года</w:t>
      </w:r>
      <w:r w:rsidR="000B0464">
        <w:t xml:space="preserve">  </w:t>
      </w:r>
      <w:r>
        <w:rPr>
          <w:sz w:val="28"/>
          <w:szCs w:val="28"/>
        </w:rPr>
        <w:t>(приложение № 2).</w:t>
      </w:r>
    </w:p>
    <w:p w:rsidR="000B0464" w:rsidRPr="000B0464" w:rsidRDefault="000B0464" w:rsidP="000B0464">
      <w:pPr>
        <w:spacing w:line="360" w:lineRule="auto"/>
        <w:ind w:firstLine="709"/>
        <w:jc w:val="both"/>
      </w:pPr>
    </w:p>
    <w:p w:rsidR="00DA40D9" w:rsidRDefault="00DA40D9" w:rsidP="00636E09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товаров, работ, услуг, закупаемых участковыми избирательными комиссиями</w:t>
      </w:r>
      <w:r w:rsidR="00EE763A">
        <w:rPr>
          <w:sz w:val="28"/>
          <w:szCs w:val="28"/>
        </w:rPr>
        <w:t xml:space="preserve"> Осташковского района Тверской области</w:t>
      </w:r>
      <w:r>
        <w:rPr>
          <w:sz w:val="28"/>
          <w:szCs w:val="28"/>
        </w:rPr>
        <w:t xml:space="preserve"> при проведении выборов Президента Российской Федерации с учетом предельной стоимости товаров, работ, услуг, установленной постановлением избирательной комиссии  Тверской области от</w:t>
      </w:r>
      <w:r w:rsidR="00636E09">
        <w:rPr>
          <w:sz w:val="28"/>
          <w:szCs w:val="28"/>
        </w:rPr>
        <w:t xml:space="preserve"> </w:t>
      </w:r>
      <w:r w:rsidR="000B0464">
        <w:rPr>
          <w:sz w:val="28"/>
          <w:szCs w:val="28"/>
        </w:rPr>
        <w:t xml:space="preserve">28 июня </w:t>
      </w:r>
      <w:r w:rsidR="00636E09">
        <w:rPr>
          <w:sz w:val="28"/>
          <w:szCs w:val="28"/>
        </w:rPr>
        <w:t xml:space="preserve"> 2018 года </w:t>
      </w:r>
      <w:r>
        <w:rPr>
          <w:sz w:val="28"/>
          <w:szCs w:val="28"/>
        </w:rPr>
        <w:t xml:space="preserve">№ </w:t>
      </w:r>
      <w:r w:rsidR="000B0464">
        <w:rPr>
          <w:sz w:val="28"/>
          <w:szCs w:val="28"/>
        </w:rPr>
        <w:t>112/1468-6</w:t>
      </w:r>
      <w:r w:rsidR="00636E09">
        <w:rPr>
          <w:sz w:val="28"/>
          <w:szCs w:val="28"/>
        </w:rPr>
        <w:t xml:space="preserve"> «</w:t>
      </w:r>
      <w:r w:rsidR="00636E09" w:rsidRPr="00636E09">
        <w:rPr>
          <w:sz w:val="28"/>
          <w:szCs w:val="28"/>
        </w:rPr>
        <w:t>Об организации закупки товаров, работ, услуг</w:t>
      </w:r>
      <w:r w:rsidR="00636E09">
        <w:rPr>
          <w:sz w:val="28"/>
          <w:szCs w:val="28"/>
        </w:rPr>
        <w:t xml:space="preserve"> </w:t>
      </w:r>
      <w:r w:rsidR="00636E09" w:rsidRPr="00636E09">
        <w:rPr>
          <w:sz w:val="28"/>
          <w:szCs w:val="28"/>
        </w:rPr>
        <w:t xml:space="preserve">избирательной комиссией Тверской области при проведении </w:t>
      </w:r>
      <w:r w:rsidR="000B0464">
        <w:rPr>
          <w:sz w:val="28"/>
          <w:szCs w:val="28"/>
        </w:rPr>
        <w:t xml:space="preserve">дополнительных выборов </w:t>
      </w:r>
      <w:r w:rsidR="000B0464" w:rsidRPr="000B0464">
        <w:rPr>
          <w:sz w:val="28"/>
          <w:szCs w:val="28"/>
        </w:rPr>
        <w:t>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</w:t>
      </w:r>
      <w:r w:rsidR="000B0464">
        <w:rPr>
          <w:sz w:val="28"/>
          <w:szCs w:val="28"/>
        </w:rPr>
        <w:t xml:space="preserve">тный избирательный округ №180» </w:t>
      </w:r>
      <w:r w:rsidR="000B0464" w:rsidRPr="000B0464">
        <w:rPr>
          <w:sz w:val="28"/>
          <w:szCs w:val="28"/>
        </w:rPr>
        <w:t>9 сентября 2018 года</w:t>
      </w:r>
      <w:r w:rsidR="000B0464">
        <w:t xml:space="preserve">  </w:t>
      </w:r>
      <w:r>
        <w:rPr>
          <w:sz w:val="28"/>
          <w:szCs w:val="28"/>
        </w:rPr>
        <w:t>(приложение № 3).</w:t>
      </w:r>
    </w:p>
    <w:p w:rsidR="000B0464" w:rsidRPr="000B0464" w:rsidRDefault="000B0464" w:rsidP="000B0464"/>
    <w:p w:rsidR="00DA40D9" w:rsidRDefault="00DA40D9" w:rsidP="00636E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Участковым избирательным комиссиям </w:t>
      </w:r>
      <w:r w:rsidR="00636E09">
        <w:rPr>
          <w:sz w:val="28"/>
          <w:szCs w:val="28"/>
        </w:rPr>
        <w:t xml:space="preserve">Осташковского района Тверской области </w:t>
      </w:r>
      <w:r>
        <w:rPr>
          <w:sz w:val="28"/>
          <w:szCs w:val="28"/>
        </w:rPr>
        <w:t xml:space="preserve">осуществлять закупки товаров, работ, услуг при проведении </w:t>
      </w:r>
      <w:r w:rsidR="000B0464">
        <w:rPr>
          <w:sz w:val="28"/>
          <w:szCs w:val="28"/>
        </w:rPr>
        <w:t xml:space="preserve">дополнительных выборов </w:t>
      </w:r>
      <w:r w:rsidR="000B0464" w:rsidRPr="000B0464">
        <w:rPr>
          <w:sz w:val="28"/>
          <w:szCs w:val="28"/>
        </w:rPr>
        <w:t xml:space="preserve">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</w:t>
      </w:r>
      <w:r w:rsidR="000B0464" w:rsidRPr="000B0464">
        <w:rPr>
          <w:sz w:val="28"/>
          <w:szCs w:val="28"/>
        </w:rPr>
        <w:lastRenderedPageBreak/>
        <w:t>одноманда</w:t>
      </w:r>
      <w:r w:rsidR="000B0464">
        <w:rPr>
          <w:sz w:val="28"/>
          <w:szCs w:val="28"/>
        </w:rPr>
        <w:t xml:space="preserve">тный избирательный округ №180» </w:t>
      </w:r>
      <w:r w:rsidR="000B0464" w:rsidRPr="000B0464">
        <w:rPr>
          <w:sz w:val="28"/>
          <w:szCs w:val="28"/>
        </w:rPr>
        <w:t>9 сентября 2018 года</w:t>
      </w:r>
      <w:r w:rsidR="000B0464">
        <w:t xml:space="preserve">  </w:t>
      </w:r>
      <w:r>
        <w:rPr>
          <w:sz w:val="28"/>
          <w:szCs w:val="28"/>
        </w:rPr>
        <w:t>в соответствии с настоящим постановлением.</w:t>
      </w:r>
    </w:p>
    <w:p w:rsidR="00702F5C" w:rsidRPr="005E2027" w:rsidRDefault="00702F5C" w:rsidP="00702F5C">
      <w:pPr>
        <w:ind w:firstLine="709"/>
        <w:jc w:val="both"/>
      </w:pP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636E09" w:rsidRDefault="00636E09" w:rsidP="001475EE">
      <w:pPr>
        <w:jc w:val="center"/>
      </w:pPr>
    </w:p>
    <w:p w:rsidR="00066271" w:rsidRDefault="00066271" w:rsidP="00636E09">
      <w:pPr>
        <w:spacing w:before="120"/>
        <w:ind w:left="4320"/>
        <w:jc w:val="center"/>
        <w:rPr>
          <w:sz w:val="28"/>
          <w:szCs w:val="28"/>
        </w:rPr>
      </w:pPr>
    </w:p>
    <w:p w:rsidR="000B0464" w:rsidRDefault="000B0464" w:rsidP="00350168">
      <w:pPr>
        <w:spacing w:before="120"/>
        <w:ind w:left="4320"/>
        <w:jc w:val="right"/>
        <w:rPr>
          <w:sz w:val="28"/>
          <w:szCs w:val="28"/>
        </w:rPr>
      </w:pPr>
    </w:p>
    <w:p w:rsidR="000B0464" w:rsidRDefault="000B0464" w:rsidP="00350168">
      <w:pPr>
        <w:spacing w:before="120"/>
        <w:ind w:left="4320"/>
        <w:jc w:val="right"/>
        <w:rPr>
          <w:sz w:val="28"/>
          <w:szCs w:val="28"/>
        </w:rPr>
      </w:pPr>
    </w:p>
    <w:p w:rsidR="000B0464" w:rsidRDefault="000B0464" w:rsidP="00350168">
      <w:pPr>
        <w:spacing w:before="120"/>
        <w:ind w:left="4320"/>
        <w:jc w:val="right"/>
        <w:rPr>
          <w:sz w:val="28"/>
          <w:szCs w:val="28"/>
        </w:rPr>
      </w:pPr>
    </w:p>
    <w:p w:rsidR="000B0464" w:rsidRDefault="000B0464" w:rsidP="00350168">
      <w:pPr>
        <w:spacing w:before="120"/>
        <w:ind w:left="4320"/>
        <w:jc w:val="right"/>
        <w:rPr>
          <w:sz w:val="28"/>
          <w:szCs w:val="28"/>
        </w:rPr>
      </w:pPr>
    </w:p>
    <w:p w:rsidR="000B0464" w:rsidRDefault="000B0464" w:rsidP="00350168">
      <w:pPr>
        <w:spacing w:before="120"/>
        <w:ind w:left="4320"/>
        <w:jc w:val="right"/>
        <w:rPr>
          <w:sz w:val="28"/>
          <w:szCs w:val="28"/>
        </w:rPr>
      </w:pPr>
    </w:p>
    <w:p w:rsidR="000B0464" w:rsidRDefault="000B0464" w:rsidP="00350168">
      <w:pPr>
        <w:spacing w:before="120"/>
        <w:ind w:left="4320"/>
        <w:jc w:val="right"/>
        <w:rPr>
          <w:sz w:val="28"/>
          <w:szCs w:val="28"/>
        </w:rPr>
      </w:pPr>
    </w:p>
    <w:p w:rsidR="000B0464" w:rsidRDefault="000B0464" w:rsidP="00350168">
      <w:pPr>
        <w:spacing w:before="120"/>
        <w:ind w:left="4320"/>
        <w:jc w:val="right"/>
        <w:rPr>
          <w:sz w:val="28"/>
          <w:szCs w:val="28"/>
        </w:rPr>
      </w:pPr>
    </w:p>
    <w:p w:rsidR="000B0464" w:rsidRDefault="000B0464" w:rsidP="00350168">
      <w:pPr>
        <w:spacing w:before="120"/>
        <w:ind w:left="4320"/>
        <w:jc w:val="right"/>
        <w:rPr>
          <w:sz w:val="28"/>
          <w:szCs w:val="28"/>
        </w:rPr>
      </w:pPr>
    </w:p>
    <w:p w:rsidR="000B0464" w:rsidRDefault="000B0464" w:rsidP="00350168">
      <w:pPr>
        <w:spacing w:before="120"/>
        <w:ind w:left="4320"/>
        <w:jc w:val="right"/>
        <w:rPr>
          <w:sz w:val="28"/>
          <w:szCs w:val="28"/>
        </w:rPr>
      </w:pPr>
    </w:p>
    <w:p w:rsidR="000B0464" w:rsidRDefault="000B0464" w:rsidP="00350168">
      <w:pPr>
        <w:spacing w:before="120"/>
        <w:ind w:left="4320"/>
        <w:jc w:val="right"/>
        <w:rPr>
          <w:sz w:val="28"/>
          <w:szCs w:val="28"/>
        </w:rPr>
      </w:pPr>
    </w:p>
    <w:p w:rsidR="00636E09" w:rsidRDefault="00636E09" w:rsidP="00350168">
      <w:pPr>
        <w:spacing w:before="120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350168" w:rsidRDefault="00636E09" w:rsidP="003501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</w:t>
      </w:r>
    </w:p>
    <w:p w:rsidR="00350168" w:rsidRDefault="00636E09" w:rsidP="003501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</w:t>
      </w:r>
    </w:p>
    <w:p w:rsidR="00636E09" w:rsidRDefault="00636E09" w:rsidP="00350168">
      <w:pPr>
        <w:jc w:val="right"/>
        <w:rPr>
          <w:sz w:val="28"/>
          <w:szCs w:val="28"/>
        </w:rPr>
      </w:pPr>
      <w:r>
        <w:rPr>
          <w:sz w:val="28"/>
          <w:szCs w:val="28"/>
        </w:rPr>
        <w:t>Осташковского района</w:t>
      </w:r>
    </w:p>
    <w:p w:rsidR="00636E09" w:rsidRDefault="00636E09" w:rsidP="003501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B0464">
        <w:rPr>
          <w:sz w:val="28"/>
          <w:szCs w:val="28"/>
        </w:rPr>
        <w:t>03 июля</w:t>
      </w:r>
      <w:r>
        <w:rPr>
          <w:sz w:val="28"/>
          <w:szCs w:val="28"/>
        </w:rPr>
        <w:t xml:space="preserve"> 2018г. № </w:t>
      </w:r>
      <w:r w:rsidR="000B0464">
        <w:rPr>
          <w:sz w:val="28"/>
          <w:szCs w:val="28"/>
        </w:rPr>
        <w:t>93/831-4</w:t>
      </w:r>
    </w:p>
    <w:p w:rsidR="00636E09" w:rsidRDefault="00636E09" w:rsidP="00636E09">
      <w:pPr>
        <w:spacing w:before="120"/>
        <w:ind w:left="4320"/>
        <w:jc w:val="center"/>
        <w:rPr>
          <w:sz w:val="28"/>
          <w:szCs w:val="28"/>
        </w:rPr>
      </w:pPr>
    </w:p>
    <w:p w:rsidR="00636E09" w:rsidRPr="000E4DAD" w:rsidRDefault="00636E09" w:rsidP="00636E09">
      <w:pPr>
        <w:spacing w:before="120"/>
        <w:jc w:val="center"/>
        <w:rPr>
          <w:b/>
          <w:sz w:val="28"/>
          <w:szCs w:val="28"/>
        </w:rPr>
      </w:pPr>
      <w:r w:rsidRPr="004C1A92">
        <w:rPr>
          <w:b/>
          <w:sz w:val="28"/>
          <w:szCs w:val="28"/>
        </w:rPr>
        <w:t xml:space="preserve">Перечень товаров, работ, услуг, закупаемых </w:t>
      </w:r>
      <w:r>
        <w:rPr>
          <w:b/>
          <w:sz w:val="28"/>
          <w:szCs w:val="28"/>
        </w:rPr>
        <w:t>территориальной и</w:t>
      </w:r>
      <w:r w:rsidRPr="004C1A92">
        <w:rPr>
          <w:b/>
          <w:sz w:val="28"/>
          <w:szCs w:val="28"/>
        </w:rPr>
        <w:t>збирательной комиссией</w:t>
      </w:r>
      <w:r>
        <w:rPr>
          <w:b/>
          <w:sz w:val="28"/>
          <w:szCs w:val="28"/>
        </w:rPr>
        <w:t xml:space="preserve"> Осташковского района Тверской области</w:t>
      </w:r>
      <w:r w:rsidRPr="004C1A92">
        <w:rPr>
          <w:b/>
          <w:sz w:val="28"/>
          <w:szCs w:val="28"/>
        </w:rPr>
        <w:t xml:space="preserve">, связанных с исполнением полномочий </w:t>
      </w:r>
      <w:r>
        <w:rPr>
          <w:b/>
          <w:sz w:val="28"/>
          <w:szCs w:val="28"/>
        </w:rPr>
        <w:t>территориальной и</w:t>
      </w:r>
      <w:r w:rsidRPr="004C1A92">
        <w:rPr>
          <w:b/>
          <w:sz w:val="28"/>
          <w:szCs w:val="28"/>
        </w:rPr>
        <w:t xml:space="preserve">збирательной комиссии </w:t>
      </w:r>
      <w:r>
        <w:rPr>
          <w:b/>
          <w:sz w:val="28"/>
          <w:szCs w:val="28"/>
        </w:rPr>
        <w:t xml:space="preserve"> Осташковского района Тверской области при проведении </w:t>
      </w:r>
      <w:r w:rsidR="000B0464" w:rsidRPr="000E4DAD">
        <w:rPr>
          <w:b/>
          <w:sz w:val="28"/>
          <w:szCs w:val="28"/>
        </w:rPr>
        <w:t>дополнительных 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</w:t>
      </w:r>
      <w:r w:rsidR="000B0464" w:rsidRPr="000E4DAD">
        <w:rPr>
          <w:b/>
        </w:rPr>
        <w:t xml:space="preserve">  </w:t>
      </w:r>
    </w:p>
    <w:p w:rsidR="00195605" w:rsidRPr="00080A79" w:rsidRDefault="00195605" w:rsidP="00195605">
      <w:pPr>
        <w:spacing w:before="120"/>
        <w:jc w:val="center"/>
        <w:rPr>
          <w:i/>
          <w:sz w:val="28"/>
          <w:szCs w:val="28"/>
        </w:rPr>
      </w:pPr>
      <w:r w:rsidRPr="00080A79">
        <w:rPr>
          <w:i/>
          <w:sz w:val="28"/>
          <w:szCs w:val="28"/>
        </w:rPr>
        <w:t>(предельная стоимость единицы товара, работы, услуги не должна быть больше установленной постановлением ИК</w:t>
      </w:r>
      <w:r w:rsidR="00066271">
        <w:rPr>
          <w:i/>
          <w:sz w:val="28"/>
          <w:szCs w:val="28"/>
        </w:rPr>
        <w:t>ТО</w:t>
      </w:r>
      <w:r w:rsidRPr="00080A79">
        <w:rPr>
          <w:i/>
          <w:sz w:val="28"/>
          <w:szCs w:val="28"/>
        </w:rPr>
        <w:t>)</w:t>
      </w:r>
    </w:p>
    <w:p w:rsidR="00636E09" w:rsidRDefault="00636E09" w:rsidP="00636E09">
      <w:pPr>
        <w:spacing w:before="120"/>
        <w:jc w:val="center"/>
        <w:rPr>
          <w:sz w:val="28"/>
          <w:szCs w:val="28"/>
        </w:rPr>
      </w:pPr>
    </w:p>
    <w:p w:rsidR="000E4DAD" w:rsidRPr="00FA11EF" w:rsidRDefault="00636E09" w:rsidP="000E4D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E4DAD">
        <w:rPr>
          <w:sz w:val="28"/>
          <w:szCs w:val="28"/>
        </w:rPr>
        <w:t xml:space="preserve">   </w:t>
      </w:r>
      <w:r w:rsidR="000E4DAD" w:rsidRPr="00FA11EF">
        <w:rPr>
          <w:sz w:val="28"/>
          <w:szCs w:val="28"/>
        </w:rPr>
        <w:t>Бумага, канцелярские товары;</w:t>
      </w:r>
    </w:p>
    <w:p w:rsidR="00636E09" w:rsidRDefault="00636E09" w:rsidP="00636E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4DAD" w:rsidRPr="00FA11EF">
        <w:rPr>
          <w:sz w:val="28"/>
          <w:szCs w:val="28"/>
        </w:rPr>
        <w:t>Расходные материалы для оргтехники территориальной избирательной комиссии;</w:t>
      </w:r>
    </w:p>
    <w:p w:rsidR="000E4DAD" w:rsidRDefault="000E4DAD" w:rsidP="00636E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FA11EF">
        <w:rPr>
          <w:sz w:val="28"/>
          <w:szCs w:val="28"/>
        </w:rPr>
        <w:t>Материальные запасы (в т.ч. лупы, упаковочные материалы и другие хозяйственные товары);</w:t>
      </w:r>
    </w:p>
    <w:p w:rsidR="000E4DAD" w:rsidRPr="00FA11EF" w:rsidRDefault="000E4DAD" w:rsidP="000E4D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6E09">
        <w:rPr>
          <w:sz w:val="28"/>
          <w:szCs w:val="28"/>
        </w:rPr>
        <w:t xml:space="preserve">. </w:t>
      </w:r>
      <w:r w:rsidRPr="00FA11E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Pr="00FA11EF">
        <w:rPr>
          <w:sz w:val="28"/>
          <w:szCs w:val="28"/>
        </w:rPr>
        <w:t>Работы (услуги), выполняемые (оказываемые) гражданами, привлекаемыми к работе по гражданско-правовым договорам:</w:t>
      </w:r>
    </w:p>
    <w:p w:rsidR="000E4DAD" w:rsidRPr="00FA11EF" w:rsidRDefault="000E4DAD" w:rsidP="000E4D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1EF">
        <w:rPr>
          <w:sz w:val="28"/>
          <w:szCs w:val="28"/>
        </w:rPr>
        <w:t xml:space="preserve">транспортные услуги </w:t>
      </w:r>
      <w:r w:rsidRPr="00C8374E">
        <w:rPr>
          <w:sz w:val="28"/>
          <w:szCs w:val="28"/>
        </w:rPr>
        <w:t>(аренда транспортного средства с экипажем)</w:t>
      </w:r>
      <w:r w:rsidRPr="00FA11EF">
        <w:rPr>
          <w:sz w:val="28"/>
          <w:szCs w:val="28"/>
        </w:rPr>
        <w:t>;</w:t>
      </w:r>
    </w:p>
    <w:p w:rsidR="000E4DAD" w:rsidRPr="00FA11EF" w:rsidRDefault="000E4DAD" w:rsidP="000E4D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1EF">
        <w:rPr>
          <w:sz w:val="28"/>
          <w:szCs w:val="28"/>
        </w:rPr>
        <w:t>услуги по содержанию (уборке) помещений;</w:t>
      </w:r>
    </w:p>
    <w:p w:rsidR="000E4DAD" w:rsidRPr="00FA11EF" w:rsidRDefault="000E4DAD" w:rsidP="000E4D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1EF">
        <w:rPr>
          <w:sz w:val="28"/>
          <w:szCs w:val="28"/>
        </w:rPr>
        <w:t>услуги по ведению бухгалтерского учета,</w:t>
      </w:r>
      <w:r>
        <w:rPr>
          <w:sz w:val="28"/>
          <w:szCs w:val="28"/>
        </w:rPr>
        <w:t xml:space="preserve"> </w:t>
      </w:r>
      <w:r w:rsidRPr="00FA11EF">
        <w:rPr>
          <w:sz w:val="28"/>
          <w:szCs w:val="28"/>
        </w:rPr>
        <w:t xml:space="preserve">составлению и представлению отчетности территориальной избирательной комиссии; </w:t>
      </w:r>
    </w:p>
    <w:p w:rsidR="000E4DAD" w:rsidRPr="00FA11EF" w:rsidRDefault="000E4DAD" w:rsidP="000E4D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1EF">
        <w:rPr>
          <w:sz w:val="28"/>
          <w:szCs w:val="28"/>
        </w:rPr>
        <w:t>услуги по ведению кассовых операций в территориальной избирательной комиссии;</w:t>
      </w:r>
    </w:p>
    <w:p w:rsidR="000E4DAD" w:rsidRPr="00FA11EF" w:rsidRDefault="000E4DAD" w:rsidP="000E4D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1EF">
        <w:rPr>
          <w:sz w:val="28"/>
          <w:szCs w:val="28"/>
        </w:rPr>
        <w:t>услуги оператора ЭВМ (системного администратора)</w:t>
      </w:r>
      <w:r>
        <w:rPr>
          <w:sz w:val="28"/>
          <w:szCs w:val="28"/>
        </w:rPr>
        <w:t xml:space="preserve"> в </w:t>
      </w:r>
      <w:r w:rsidRPr="00FA11EF">
        <w:rPr>
          <w:sz w:val="28"/>
          <w:szCs w:val="28"/>
        </w:rPr>
        <w:t>территориальной избирательной комиссии;</w:t>
      </w:r>
    </w:p>
    <w:p w:rsidR="000E4DAD" w:rsidRPr="00FA11EF" w:rsidRDefault="000E4DAD" w:rsidP="000E4D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1EF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комплектованию</w:t>
      </w:r>
      <w:r w:rsidRPr="00FA11EF">
        <w:rPr>
          <w:sz w:val="28"/>
          <w:szCs w:val="28"/>
        </w:rPr>
        <w:t xml:space="preserve"> (раскладке)</w:t>
      </w:r>
      <w:r>
        <w:rPr>
          <w:rFonts w:eastAsia="Calibri"/>
          <w:sz w:val="28"/>
          <w:szCs w:val="28"/>
          <w:lang w:eastAsia="en-US"/>
        </w:rPr>
        <w:t xml:space="preserve"> и выдаче </w:t>
      </w:r>
      <w:r w:rsidRPr="00D8170A">
        <w:rPr>
          <w:rFonts w:eastAsia="Calibri"/>
          <w:sz w:val="28"/>
          <w:szCs w:val="28"/>
          <w:lang w:eastAsia="en-US"/>
        </w:rPr>
        <w:t>печатной и другой продукции</w:t>
      </w:r>
      <w:r w:rsidRPr="00F20B48">
        <w:rPr>
          <w:rFonts w:eastAsia="Calibri"/>
          <w:sz w:val="28"/>
          <w:szCs w:val="28"/>
          <w:lang w:eastAsia="en-US"/>
        </w:rPr>
        <w:t xml:space="preserve"> в территориальной избирательной комиссии</w:t>
      </w:r>
      <w:r w:rsidRPr="00FA11EF">
        <w:rPr>
          <w:sz w:val="28"/>
          <w:szCs w:val="28"/>
        </w:rPr>
        <w:t>;</w:t>
      </w:r>
    </w:p>
    <w:p w:rsidR="000E4DAD" w:rsidRPr="00FA11EF" w:rsidRDefault="000E4DAD" w:rsidP="000E4D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A11EF">
        <w:rPr>
          <w:sz w:val="28"/>
          <w:szCs w:val="28"/>
        </w:rPr>
        <w:t xml:space="preserve">услуги по архивной обработке документов </w:t>
      </w:r>
      <w:r>
        <w:rPr>
          <w:sz w:val="28"/>
          <w:szCs w:val="28"/>
        </w:rPr>
        <w:t xml:space="preserve">в </w:t>
      </w:r>
      <w:r w:rsidRPr="00FA11EF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</w:t>
      </w:r>
      <w:r w:rsidRPr="00FA11EF">
        <w:rPr>
          <w:sz w:val="28"/>
          <w:szCs w:val="28"/>
        </w:rPr>
        <w:t xml:space="preserve">избирательной комиссии; </w:t>
      </w:r>
    </w:p>
    <w:p w:rsidR="000E4DAD" w:rsidRPr="00392DF0" w:rsidRDefault="000E4DAD" w:rsidP="000E4DAD">
      <w:pPr>
        <w:spacing w:line="360" w:lineRule="auto"/>
        <w:ind w:firstLine="708"/>
        <w:jc w:val="both"/>
        <w:rPr>
          <w:sz w:val="28"/>
          <w:szCs w:val="28"/>
        </w:rPr>
      </w:pPr>
      <w:r w:rsidRPr="00392DF0">
        <w:rPr>
          <w:sz w:val="28"/>
          <w:szCs w:val="28"/>
        </w:rPr>
        <w:t xml:space="preserve">- услуги по приему заявлений избирателей о включении избирателей в список избирателей </w:t>
      </w:r>
      <w:r>
        <w:rPr>
          <w:sz w:val="28"/>
          <w:szCs w:val="28"/>
        </w:rPr>
        <w:t xml:space="preserve">по месту нахождения </w:t>
      </w:r>
      <w:r w:rsidRPr="00392DF0">
        <w:rPr>
          <w:sz w:val="28"/>
          <w:szCs w:val="28"/>
        </w:rPr>
        <w:t>на дополнительных выборах депутата Государственной Думы Федерального Собрания Российской Федерации седьмого созыва  по одномандатному избирательному округу «Тверская область - Заволжский одномандатный избирательный округ №180» 9 сентября 2018 года в территориальной избирательной комиссии.</w:t>
      </w:r>
    </w:p>
    <w:p w:rsidR="00066271" w:rsidRDefault="000E4DAD" w:rsidP="000E4DAD">
      <w:pPr>
        <w:spacing w:line="360" w:lineRule="auto"/>
        <w:ind w:firstLine="708"/>
        <w:jc w:val="both"/>
        <w:rPr>
          <w:sz w:val="28"/>
          <w:szCs w:val="28"/>
        </w:rPr>
      </w:pPr>
      <w:r>
        <w:t>.</w:t>
      </w:r>
    </w:p>
    <w:p w:rsidR="00066271" w:rsidRDefault="00066271" w:rsidP="00636E09">
      <w:pPr>
        <w:spacing w:before="120"/>
        <w:ind w:left="4320"/>
        <w:jc w:val="center"/>
        <w:rPr>
          <w:sz w:val="28"/>
          <w:szCs w:val="28"/>
        </w:rPr>
      </w:pPr>
    </w:p>
    <w:p w:rsidR="00066271" w:rsidRDefault="00066271" w:rsidP="00636E09">
      <w:pPr>
        <w:spacing w:before="120"/>
        <w:ind w:left="4320"/>
        <w:jc w:val="center"/>
        <w:rPr>
          <w:sz w:val="28"/>
          <w:szCs w:val="28"/>
        </w:rPr>
      </w:pPr>
    </w:p>
    <w:p w:rsidR="00066271" w:rsidRDefault="00066271" w:rsidP="00636E09">
      <w:pPr>
        <w:spacing w:before="120"/>
        <w:ind w:left="4320"/>
        <w:jc w:val="center"/>
        <w:rPr>
          <w:sz w:val="28"/>
          <w:szCs w:val="28"/>
        </w:rPr>
      </w:pPr>
    </w:p>
    <w:p w:rsidR="00066271" w:rsidRDefault="00066271" w:rsidP="00636E09">
      <w:pPr>
        <w:spacing w:before="120"/>
        <w:ind w:left="4320"/>
        <w:jc w:val="center"/>
        <w:rPr>
          <w:sz w:val="28"/>
          <w:szCs w:val="28"/>
        </w:rPr>
      </w:pPr>
    </w:p>
    <w:p w:rsidR="00350168" w:rsidRDefault="00350168" w:rsidP="00636E09">
      <w:pPr>
        <w:spacing w:before="120"/>
        <w:ind w:left="4320"/>
        <w:jc w:val="center"/>
        <w:rPr>
          <w:sz w:val="28"/>
          <w:szCs w:val="28"/>
        </w:rPr>
      </w:pPr>
    </w:p>
    <w:p w:rsidR="00350168" w:rsidRDefault="00350168" w:rsidP="00636E09">
      <w:pPr>
        <w:spacing w:before="120"/>
        <w:ind w:left="4320"/>
        <w:jc w:val="center"/>
        <w:rPr>
          <w:sz w:val="28"/>
          <w:szCs w:val="28"/>
        </w:rPr>
      </w:pPr>
    </w:p>
    <w:p w:rsidR="000E4DAD" w:rsidRDefault="000E4DAD" w:rsidP="00636E09">
      <w:pPr>
        <w:spacing w:before="120"/>
        <w:ind w:left="4320"/>
        <w:jc w:val="center"/>
        <w:rPr>
          <w:sz w:val="28"/>
          <w:szCs w:val="28"/>
        </w:rPr>
      </w:pPr>
    </w:p>
    <w:p w:rsidR="000E4DAD" w:rsidRDefault="000E4DAD" w:rsidP="00636E09">
      <w:pPr>
        <w:spacing w:before="120"/>
        <w:ind w:left="4320"/>
        <w:jc w:val="center"/>
        <w:rPr>
          <w:sz w:val="28"/>
          <w:szCs w:val="28"/>
        </w:rPr>
      </w:pPr>
    </w:p>
    <w:p w:rsidR="000E4DAD" w:rsidRDefault="000E4DAD" w:rsidP="00636E09">
      <w:pPr>
        <w:spacing w:before="120"/>
        <w:ind w:left="4320"/>
        <w:jc w:val="center"/>
        <w:rPr>
          <w:sz w:val="28"/>
          <w:szCs w:val="28"/>
        </w:rPr>
      </w:pPr>
    </w:p>
    <w:p w:rsidR="000E4DAD" w:rsidRDefault="000E4DAD" w:rsidP="00636E09">
      <w:pPr>
        <w:spacing w:before="120"/>
        <w:ind w:left="4320"/>
        <w:jc w:val="center"/>
        <w:rPr>
          <w:sz w:val="28"/>
          <w:szCs w:val="28"/>
        </w:rPr>
      </w:pPr>
    </w:p>
    <w:p w:rsidR="000E4DAD" w:rsidRDefault="000E4DAD" w:rsidP="00636E09">
      <w:pPr>
        <w:spacing w:before="120"/>
        <w:ind w:left="4320"/>
        <w:jc w:val="center"/>
        <w:rPr>
          <w:sz w:val="28"/>
          <w:szCs w:val="28"/>
        </w:rPr>
      </w:pPr>
    </w:p>
    <w:p w:rsidR="000E4DAD" w:rsidRDefault="000E4DAD" w:rsidP="00636E09">
      <w:pPr>
        <w:spacing w:before="120"/>
        <w:ind w:left="4320"/>
        <w:jc w:val="center"/>
        <w:rPr>
          <w:sz w:val="28"/>
          <w:szCs w:val="28"/>
        </w:rPr>
      </w:pPr>
    </w:p>
    <w:p w:rsidR="000E4DAD" w:rsidRDefault="000E4DAD" w:rsidP="00636E09">
      <w:pPr>
        <w:spacing w:before="120"/>
        <w:ind w:left="4320"/>
        <w:jc w:val="center"/>
        <w:rPr>
          <w:sz w:val="28"/>
          <w:szCs w:val="28"/>
        </w:rPr>
      </w:pPr>
    </w:p>
    <w:p w:rsidR="000E4DAD" w:rsidRDefault="000E4DAD" w:rsidP="00636E09">
      <w:pPr>
        <w:spacing w:before="120"/>
        <w:ind w:left="4320"/>
        <w:jc w:val="center"/>
        <w:rPr>
          <w:sz w:val="28"/>
          <w:szCs w:val="28"/>
        </w:rPr>
      </w:pPr>
    </w:p>
    <w:p w:rsidR="000E4DAD" w:rsidRDefault="000E4DAD" w:rsidP="00636E09">
      <w:pPr>
        <w:spacing w:before="120"/>
        <w:ind w:left="4320"/>
        <w:jc w:val="center"/>
        <w:rPr>
          <w:sz w:val="28"/>
          <w:szCs w:val="28"/>
        </w:rPr>
      </w:pPr>
    </w:p>
    <w:p w:rsidR="000E4DAD" w:rsidRDefault="000E4DAD" w:rsidP="00636E09">
      <w:pPr>
        <w:spacing w:before="120"/>
        <w:ind w:left="4320"/>
        <w:jc w:val="center"/>
        <w:rPr>
          <w:sz w:val="28"/>
          <w:szCs w:val="28"/>
        </w:rPr>
      </w:pPr>
    </w:p>
    <w:p w:rsidR="000E4DAD" w:rsidRDefault="000E4DAD" w:rsidP="00636E09">
      <w:pPr>
        <w:spacing w:before="120"/>
        <w:ind w:left="4320"/>
        <w:jc w:val="center"/>
        <w:rPr>
          <w:sz w:val="28"/>
          <w:szCs w:val="28"/>
        </w:rPr>
      </w:pPr>
    </w:p>
    <w:p w:rsidR="000E4DAD" w:rsidRDefault="000E4DAD" w:rsidP="00636E09">
      <w:pPr>
        <w:spacing w:before="120"/>
        <w:ind w:left="4320"/>
        <w:jc w:val="center"/>
        <w:rPr>
          <w:sz w:val="28"/>
          <w:szCs w:val="28"/>
        </w:rPr>
      </w:pPr>
    </w:p>
    <w:p w:rsidR="000E4DAD" w:rsidRDefault="000E4DAD" w:rsidP="00636E09">
      <w:pPr>
        <w:spacing w:before="120"/>
        <w:ind w:left="4320"/>
        <w:jc w:val="center"/>
        <w:rPr>
          <w:sz w:val="28"/>
          <w:szCs w:val="28"/>
        </w:rPr>
      </w:pPr>
    </w:p>
    <w:p w:rsidR="000E4DAD" w:rsidRDefault="000E4DAD" w:rsidP="00636E09">
      <w:pPr>
        <w:spacing w:before="120"/>
        <w:ind w:left="4320"/>
        <w:jc w:val="center"/>
        <w:rPr>
          <w:sz w:val="28"/>
          <w:szCs w:val="28"/>
        </w:rPr>
      </w:pPr>
    </w:p>
    <w:p w:rsidR="000E4DAD" w:rsidRDefault="000E4DAD" w:rsidP="00636E09">
      <w:pPr>
        <w:spacing w:before="120"/>
        <w:ind w:left="4320"/>
        <w:jc w:val="center"/>
        <w:rPr>
          <w:sz w:val="28"/>
          <w:szCs w:val="28"/>
        </w:rPr>
      </w:pPr>
    </w:p>
    <w:p w:rsidR="00EB1E58" w:rsidRDefault="00EB1E58" w:rsidP="00636E09">
      <w:pPr>
        <w:spacing w:before="120"/>
        <w:ind w:left="4320"/>
        <w:jc w:val="center"/>
        <w:rPr>
          <w:sz w:val="28"/>
          <w:szCs w:val="28"/>
        </w:rPr>
      </w:pPr>
    </w:p>
    <w:p w:rsidR="00EB1E58" w:rsidRDefault="00EB1E58" w:rsidP="00636E09">
      <w:pPr>
        <w:spacing w:before="120"/>
        <w:ind w:left="4320"/>
        <w:jc w:val="center"/>
        <w:rPr>
          <w:sz w:val="28"/>
          <w:szCs w:val="28"/>
        </w:rPr>
      </w:pPr>
    </w:p>
    <w:p w:rsidR="00350168" w:rsidRDefault="00350168" w:rsidP="00350168">
      <w:pPr>
        <w:spacing w:before="120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350168" w:rsidRDefault="00350168" w:rsidP="003501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</w:t>
      </w:r>
    </w:p>
    <w:p w:rsidR="00350168" w:rsidRDefault="00350168" w:rsidP="003501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</w:t>
      </w:r>
    </w:p>
    <w:p w:rsidR="00350168" w:rsidRDefault="00350168" w:rsidP="00350168">
      <w:pPr>
        <w:jc w:val="right"/>
        <w:rPr>
          <w:sz w:val="28"/>
          <w:szCs w:val="28"/>
        </w:rPr>
      </w:pPr>
      <w:r>
        <w:rPr>
          <w:sz w:val="28"/>
          <w:szCs w:val="28"/>
        </w:rPr>
        <w:t>Осташковского района</w:t>
      </w:r>
    </w:p>
    <w:p w:rsidR="000E4DAD" w:rsidRDefault="000E4DAD" w:rsidP="000E4DA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 июля 2018г. № 93/831-4</w:t>
      </w:r>
    </w:p>
    <w:p w:rsidR="00636E09" w:rsidRDefault="00636E09" w:rsidP="00636E09">
      <w:pPr>
        <w:spacing w:before="120"/>
        <w:ind w:left="4320"/>
        <w:jc w:val="center"/>
        <w:rPr>
          <w:sz w:val="28"/>
          <w:szCs w:val="28"/>
        </w:rPr>
      </w:pPr>
    </w:p>
    <w:p w:rsidR="00636E09" w:rsidRDefault="00636E09" w:rsidP="00636E09">
      <w:pPr>
        <w:spacing w:before="120"/>
        <w:jc w:val="center"/>
        <w:rPr>
          <w:sz w:val="28"/>
          <w:szCs w:val="28"/>
        </w:rPr>
      </w:pPr>
      <w:r w:rsidRPr="004C1A92">
        <w:rPr>
          <w:b/>
          <w:sz w:val="28"/>
          <w:szCs w:val="28"/>
        </w:rPr>
        <w:t xml:space="preserve">Перечень товаров, работ, услуг, закупаемых </w:t>
      </w:r>
      <w:r w:rsidR="000507A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ерриториальной и</w:t>
      </w:r>
      <w:r w:rsidRPr="004C1A92">
        <w:rPr>
          <w:b/>
          <w:sz w:val="28"/>
          <w:szCs w:val="28"/>
        </w:rPr>
        <w:t>збирательной комиссией</w:t>
      </w:r>
      <w:r w:rsidR="00EE763A">
        <w:rPr>
          <w:b/>
          <w:sz w:val="28"/>
          <w:szCs w:val="28"/>
        </w:rPr>
        <w:t xml:space="preserve"> Осташковского района Тверской области</w:t>
      </w:r>
      <w:r w:rsidRPr="004C1A92">
        <w:rPr>
          <w:b/>
          <w:sz w:val="28"/>
          <w:szCs w:val="28"/>
        </w:rPr>
        <w:t xml:space="preserve">, </w:t>
      </w:r>
      <w:r w:rsidRPr="00616C56">
        <w:rPr>
          <w:b/>
          <w:sz w:val="28"/>
          <w:szCs w:val="28"/>
        </w:rPr>
        <w:t xml:space="preserve">связанных с обеспечением деятельности нижестоящих избирательных комиссий </w:t>
      </w:r>
      <w:r>
        <w:rPr>
          <w:b/>
          <w:sz w:val="28"/>
          <w:szCs w:val="28"/>
        </w:rPr>
        <w:t xml:space="preserve">при проведении </w:t>
      </w:r>
      <w:r w:rsidR="000B0464" w:rsidRPr="000E4DAD">
        <w:rPr>
          <w:b/>
          <w:sz w:val="28"/>
          <w:szCs w:val="28"/>
        </w:rPr>
        <w:t>дополнительных 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</w:t>
      </w:r>
      <w:r w:rsidR="000B0464">
        <w:t xml:space="preserve">  </w:t>
      </w:r>
    </w:p>
    <w:p w:rsidR="00EE763A" w:rsidRPr="00080A79" w:rsidRDefault="00EE763A" w:rsidP="00EE763A">
      <w:pPr>
        <w:spacing w:before="120"/>
        <w:jc w:val="center"/>
        <w:rPr>
          <w:i/>
          <w:sz w:val="28"/>
          <w:szCs w:val="28"/>
        </w:rPr>
      </w:pPr>
      <w:r w:rsidRPr="00080A79">
        <w:rPr>
          <w:i/>
          <w:sz w:val="28"/>
          <w:szCs w:val="28"/>
        </w:rPr>
        <w:t>(предельная стоимость единицы товара, работы, услуги не должна быть больше установленной постановлением ИК</w:t>
      </w:r>
      <w:r>
        <w:rPr>
          <w:i/>
          <w:sz w:val="28"/>
          <w:szCs w:val="28"/>
        </w:rPr>
        <w:t>ТО</w:t>
      </w:r>
      <w:r w:rsidRPr="00080A79">
        <w:rPr>
          <w:i/>
          <w:sz w:val="28"/>
          <w:szCs w:val="28"/>
        </w:rPr>
        <w:t>)</w:t>
      </w:r>
    </w:p>
    <w:p w:rsidR="00636E09" w:rsidRDefault="00636E09" w:rsidP="00636E09">
      <w:pPr>
        <w:spacing w:before="120"/>
        <w:jc w:val="center"/>
        <w:rPr>
          <w:sz w:val="28"/>
          <w:szCs w:val="28"/>
        </w:rPr>
      </w:pPr>
    </w:p>
    <w:p w:rsidR="000E4DAD" w:rsidRDefault="000E4DAD" w:rsidP="000E4DAD">
      <w:pPr>
        <w:spacing w:line="360" w:lineRule="auto"/>
        <w:ind w:firstLine="709"/>
        <w:jc w:val="both"/>
        <w:rPr>
          <w:sz w:val="28"/>
          <w:szCs w:val="28"/>
        </w:rPr>
      </w:pPr>
      <w:r w:rsidRPr="00FA11EF">
        <w:rPr>
          <w:sz w:val="28"/>
          <w:szCs w:val="28"/>
        </w:rPr>
        <w:t>1. </w:t>
      </w:r>
      <w:r>
        <w:rPr>
          <w:sz w:val="28"/>
          <w:szCs w:val="28"/>
        </w:rPr>
        <w:t xml:space="preserve">Транспортные услуги (контракт с юридическим лицом), связанные с доставкой технологического оборудования и др.; </w:t>
      </w:r>
    </w:p>
    <w:p w:rsidR="002C5F27" w:rsidRDefault="000E4DAD" w:rsidP="000E4D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5F27" w:rsidRPr="00FA11EF">
        <w:rPr>
          <w:sz w:val="28"/>
          <w:szCs w:val="28"/>
        </w:rPr>
        <w:t>Бумага, канцелярские товары;</w:t>
      </w:r>
    </w:p>
    <w:p w:rsidR="000E4DAD" w:rsidRPr="00FA11EF" w:rsidRDefault="000E4DAD" w:rsidP="000E4D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C5F27" w:rsidRPr="00FA11EF">
        <w:rPr>
          <w:sz w:val="28"/>
          <w:szCs w:val="28"/>
        </w:rPr>
        <w:t>Материальные запасы (в т.ч. лупы, упаковочные материалы и другие хозяйственные товары);</w:t>
      </w:r>
    </w:p>
    <w:p w:rsidR="000E4DAD" w:rsidRPr="00FA11EF" w:rsidRDefault="002C5F27" w:rsidP="000E4D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4DAD">
        <w:rPr>
          <w:sz w:val="28"/>
          <w:szCs w:val="28"/>
        </w:rPr>
        <w:t>. </w:t>
      </w:r>
      <w:r w:rsidR="000E4DAD" w:rsidRPr="00FA11EF">
        <w:rPr>
          <w:sz w:val="28"/>
          <w:szCs w:val="28"/>
        </w:rPr>
        <w:t>Работы (услуги), выполняемые (оказываемые) гражданами, привлекаемыми к работе по гражданско-правовым договорам:</w:t>
      </w:r>
    </w:p>
    <w:p w:rsidR="000E4DAD" w:rsidRPr="00FA11EF" w:rsidRDefault="000E4DAD" w:rsidP="000E4DA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1EF">
        <w:rPr>
          <w:sz w:val="28"/>
          <w:szCs w:val="28"/>
        </w:rPr>
        <w:t xml:space="preserve">транспортные услуги </w:t>
      </w:r>
      <w:r w:rsidRPr="00C8374E">
        <w:rPr>
          <w:sz w:val="28"/>
          <w:szCs w:val="28"/>
        </w:rPr>
        <w:t>(аренда транспортного средства с экипажем)</w:t>
      </w:r>
      <w:r w:rsidRPr="00FA11EF">
        <w:rPr>
          <w:sz w:val="28"/>
          <w:szCs w:val="28"/>
        </w:rPr>
        <w:t>;</w:t>
      </w:r>
    </w:p>
    <w:p w:rsidR="00636E09" w:rsidRDefault="00636E09" w:rsidP="00636E09">
      <w:pPr>
        <w:spacing w:line="360" w:lineRule="auto"/>
        <w:ind w:firstLine="708"/>
        <w:jc w:val="both"/>
        <w:rPr>
          <w:sz w:val="28"/>
          <w:szCs w:val="28"/>
        </w:rPr>
      </w:pPr>
    </w:p>
    <w:p w:rsidR="00636E09" w:rsidRDefault="00636E09" w:rsidP="00636E09">
      <w:pPr>
        <w:spacing w:line="360" w:lineRule="auto"/>
        <w:ind w:firstLine="709"/>
        <w:jc w:val="both"/>
        <w:rPr>
          <w:sz w:val="28"/>
          <w:szCs w:val="28"/>
        </w:rPr>
      </w:pPr>
    </w:p>
    <w:p w:rsidR="00636E09" w:rsidRDefault="00636E09" w:rsidP="00636E09">
      <w:pPr>
        <w:spacing w:line="360" w:lineRule="auto"/>
        <w:ind w:firstLine="709"/>
        <w:jc w:val="both"/>
        <w:rPr>
          <w:sz w:val="28"/>
          <w:szCs w:val="28"/>
        </w:rPr>
        <w:sectPr w:rsidR="00636E0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168" w:rsidRDefault="00350168" w:rsidP="00350168">
      <w:pPr>
        <w:spacing w:before="120"/>
        <w:ind w:left="43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350168" w:rsidRDefault="00350168" w:rsidP="003501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</w:t>
      </w:r>
    </w:p>
    <w:p w:rsidR="00350168" w:rsidRDefault="00350168" w:rsidP="003501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</w:t>
      </w:r>
    </w:p>
    <w:p w:rsidR="00350168" w:rsidRDefault="00350168" w:rsidP="00350168">
      <w:pPr>
        <w:jc w:val="right"/>
        <w:rPr>
          <w:sz w:val="28"/>
          <w:szCs w:val="28"/>
        </w:rPr>
      </w:pPr>
      <w:r>
        <w:rPr>
          <w:sz w:val="28"/>
          <w:szCs w:val="28"/>
        </w:rPr>
        <w:t>Осташковского района</w:t>
      </w:r>
    </w:p>
    <w:p w:rsidR="002C5F27" w:rsidRDefault="002C5F27" w:rsidP="002C5F2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03 июля 2018г. № 93/831-4</w:t>
      </w:r>
    </w:p>
    <w:p w:rsidR="00636E09" w:rsidRDefault="00636E09" w:rsidP="00636E09">
      <w:pPr>
        <w:spacing w:before="120"/>
        <w:ind w:left="4320"/>
        <w:jc w:val="center"/>
        <w:rPr>
          <w:sz w:val="28"/>
          <w:szCs w:val="28"/>
        </w:rPr>
      </w:pPr>
    </w:p>
    <w:p w:rsidR="00636E09" w:rsidRDefault="00636E09" w:rsidP="00636E09">
      <w:pPr>
        <w:spacing w:before="120"/>
        <w:jc w:val="center"/>
        <w:rPr>
          <w:b/>
          <w:sz w:val="28"/>
          <w:szCs w:val="28"/>
        </w:rPr>
      </w:pPr>
      <w:r w:rsidRPr="004C1A92">
        <w:rPr>
          <w:b/>
          <w:sz w:val="28"/>
          <w:szCs w:val="28"/>
        </w:rPr>
        <w:t xml:space="preserve">Перечень товаров, работ, услуг, закупаемых </w:t>
      </w:r>
      <w:r>
        <w:rPr>
          <w:b/>
          <w:sz w:val="28"/>
          <w:szCs w:val="28"/>
        </w:rPr>
        <w:t xml:space="preserve">участковыми избирательными комиссиями </w:t>
      </w:r>
      <w:r w:rsidR="00EE763A">
        <w:rPr>
          <w:b/>
          <w:sz w:val="28"/>
          <w:szCs w:val="28"/>
        </w:rPr>
        <w:t xml:space="preserve">Осташковского района Тверской области </w:t>
      </w:r>
      <w:r>
        <w:rPr>
          <w:b/>
          <w:sz w:val="28"/>
          <w:szCs w:val="28"/>
        </w:rPr>
        <w:t xml:space="preserve">при проведении </w:t>
      </w:r>
      <w:r w:rsidR="000B0464" w:rsidRPr="002C5F27">
        <w:rPr>
          <w:b/>
          <w:sz w:val="28"/>
          <w:szCs w:val="28"/>
        </w:rPr>
        <w:t>дополнительных выборов депутата Государственной 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 9 сентября 2018 года</w:t>
      </w:r>
      <w:r w:rsidR="000B0464" w:rsidRPr="002C5F27">
        <w:rPr>
          <w:b/>
        </w:rPr>
        <w:t xml:space="preserve">  </w:t>
      </w:r>
      <w:r w:rsidRPr="00080A79">
        <w:rPr>
          <w:b/>
          <w:sz w:val="28"/>
          <w:szCs w:val="28"/>
        </w:rPr>
        <w:t xml:space="preserve">с учетом предельной стоимости товаров, работ, услуг, установленной постановлением </w:t>
      </w:r>
      <w:r w:rsidR="00EE763A">
        <w:rPr>
          <w:b/>
          <w:sz w:val="28"/>
          <w:szCs w:val="28"/>
        </w:rPr>
        <w:t>и</w:t>
      </w:r>
      <w:r w:rsidRPr="00080A79">
        <w:rPr>
          <w:b/>
          <w:sz w:val="28"/>
          <w:szCs w:val="28"/>
        </w:rPr>
        <w:t xml:space="preserve">збирательной комиссии </w:t>
      </w:r>
      <w:r w:rsidR="00EE763A">
        <w:rPr>
          <w:b/>
          <w:sz w:val="28"/>
          <w:szCs w:val="28"/>
        </w:rPr>
        <w:t xml:space="preserve"> Тверской области</w:t>
      </w:r>
    </w:p>
    <w:p w:rsidR="00EE763A" w:rsidRPr="00080A79" w:rsidRDefault="00EE763A" w:rsidP="00EE763A">
      <w:pPr>
        <w:spacing w:before="120"/>
        <w:jc w:val="center"/>
        <w:rPr>
          <w:i/>
          <w:sz w:val="28"/>
          <w:szCs w:val="28"/>
        </w:rPr>
      </w:pPr>
      <w:r w:rsidRPr="00080A79">
        <w:rPr>
          <w:i/>
          <w:sz w:val="28"/>
          <w:szCs w:val="28"/>
        </w:rPr>
        <w:t>(предельная стоимость единицы товара, работы, услуги не должна быть больше установленной постановлением ИК</w:t>
      </w:r>
      <w:r>
        <w:rPr>
          <w:i/>
          <w:sz w:val="28"/>
          <w:szCs w:val="28"/>
        </w:rPr>
        <w:t>ТО</w:t>
      </w:r>
      <w:r w:rsidRPr="00080A79">
        <w:rPr>
          <w:i/>
          <w:sz w:val="28"/>
          <w:szCs w:val="28"/>
        </w:rPr>
        <w:t>)</w:t>
      </w:r>
    </w:p>
    <w:p w:rsidR="00636E09" w:rsidRPr="00080A79" w:rsidRDefault="00636E09" w:rsidP="00636E09">
      <w:pPr>
        <w:spacing w:before="120"/>
        <w:jc w:val="center"/>
        <w:rPr>
          <w:i/>
          <w:sz w:val="28"/>
          <w:szCs w:val="28"/>
        </w:rPr>
      </w:pPr>
    </w:p>
    <w:p w:rsidR="00EE763A" w:rsidRPr="00EE763A" w:rsidRDefault="00EE763A" w:rsidP="00EE763A">
      <w:pPr>
        <w:pStyle w:val="af4"/>
        <w:numPr>
          <w:ilvl w:val="0"/>
          <w:numId w:val="16"/>
        </w:numPr>
        <w:spacing w:line="360" w:lineRule="auto"/>
        <w:ind w:left="0" w:firstLine="708"/>
        <w:jc w:val="both"/>
        <w:rPr>
          <w:sz w:val="28"/>
          <w:szCs w:val="28"/>
        </w:rPr>
      </w:pPr>
      <w:r w:rsidRPr="00EE763A">
        <w:rPr>
          <w:sz w:val="28"/>
          <w:szCs w:val="28"/>
        </w:rPr>
        <w:t>Работы (услуги), выполняемые (оказываемые) гражданами, привлекаемыми к работе по гражданско-правовым договорам:</w:t>
      </w:r>
    </w:p>
    <w:p w:rsidR="00EE763A" w:rsidRDefault="00EE763A" w:rsidP="00EE763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аренда транспортного средства с экипажем;</w:t>
      </w:r>
    </w:p>
    <w:p w:rsidR="00636E09" w:rsidRDefault="00636E09" w:rsidP="00EE763A">
      <w:pPr>
        <w:spacing w:line="360" w:lineRule="auto"/>
        <w:ind w:firstLine="708"/>
        <w:jc w:val="both"/>
      </w:pPr>
    </w:p>
    <w:p w:rsidR="002B6E98" w:rsidRDefault="002B6E98" w:rsidP="00EE763A">
      <w:pPr>
        <w:spacing w:line="360" w:lineRule="auto"/>
        <w:ind w:firstLine="708"/>
        <w:jc w:val="both"/>
      </w:pPr>
    </w:p>
    <w:p w:rsidR="002B6E98" w:rsidRDefault="002B6E98" w:rsidP="00EE763A">
      <w:pPr>
        <w:spacing w:line="360" w:lineRule="auto"/>
        <w:ind w:firstLine="708"/>
        <w:jc w:val="both"/>
      </w:pPr>
    </w:p>
    <w:p w:rsidR="002B6E98" w:rsidRDefault="002B6E98" w:rsidP="00EE763A">
      <w:pPr>
        <w:spacing w:line="360" w:lineRule="auto"/>
        <w:ind w:firstLine="708"/>
        <w:jc w:val="both"/>
      </w:pPr>
    </w:p>
    <w:p w:rsidR="002B6E98" w:rsidRDefault="002B6E98" w:rsidP="00EE763A">
      <w:pPr>
        <w:spacing w:line="360" w:lineRule="auto"/>
        <w:ind w:firstLine="708"/>
        <w:jc w:val="both"/>
      </w:pPr>
    </w:p>
    <w:p w:rsidR="002B6E98" w:rsidRDefault="002B6E98" w:rsidP="00EE763A">
      <w:pPr>
        <w:spacing w:line="360" w:lineRule="auto"/>
        <w:ind w:firstLine="708"/>
        <w:jc w:val="both"/>
      </w:pPr>
    </w:p>
    <w:p w:rsidR="002B6E98" w:rsidRDefault="002B6E98" w:rsidP="00EE763A">
      <w:pPr>
        <w:spacing w:line="360" w:lineRule="auto"/>
        <w:ind w:firstLine="708"/>
        <w:jc w:val="both"/>
      </w:pPr>
    </w:p>
    <w:p w:rsidR="002B6E98" w:rsidRDefault="002B6E98" w:rsidP="00EE763A">
      <w:pPr>
        <w:spacing w:line="360" w:lineRule="auto"/>
        <w:ind w:firstLine="708"/>
        <w:jc w:val="both"/>
      </w:pPr>
    </w:p>
    <w:p w:rsidR="002B6E98" w:rsidRDefault="002B6E98" w:rsidP="00EE763A">
      <w:pPr>
        <w:spacing w:line="360" w:lineRule="auto"/>
        <w:ind w:firstLine="708"/>
        <w:jc w:val="both"/>
      </w:pPr>
    </w:p>
    <w:p w:rsidR="002B6E98" w:rsidRDefault="002B6E98" w:rsidP="00EE763A">
      <w:pPr>
        <w:spacing w:line="360" w:lineRule="auto"/>
        <w:ind w:firstLine="708"/>
        <w:jc w:val="both"/>
      </w:pPr>
    </w:p>
    <w:p w:rsidR="002B6E98" w:rsidRDefault="002B6E98" w:rsidP="00EE763A">
      <w:pPr>
        <w:spacing w:line="360" w:lineRule="auto"/>
        <w:ind w:firstLine="708"/>
        <w:jc w:val="both"/>
      </w:pPr>
    </w:p>
    <w:p w:rsidR="002B6E98" w:rsidRDefault="002B6E98" w:rsidP="00EE763A">
      <w:pPr>
        <w:spacing w:line="360" w:lineRule="auto"/>
        <w:ind w:firstLine="708"/>
        <w:jc w:val="both"/>
      </w:pPr>
    </w:p>
    <w:p w:rsidR="002B6E98" w:rsidRDefault="002B6E98" w:rsidP="00EE763A">
      <w:pPr>
        <w:spacing w:line="360" w:lineRule="auto"/>
        <w:ind w:firstLine="708"/>
        <w:jc w:val="both"/>
      </w:pPr>
    </w:p>
    <w:p w:rsidR="002B6E98" w:rsidRDefault="002B6E98" w:rsidP="00EE763A">
      <w:pPr>
        <w:spacing w:line="360" w:lineRule="auto"/>
        <w:ind w:firstLine="708"/>
        <w:jc w:val="both"/>
      </w:pPr>
    </w:p>
    <w:p w:rsidR="002B6E98" w:rsidRDefault="002B6E98" w:rsidP="00EE763A">
      <w:pPr>
        <w:spacing w:line="360" w:lineRule="auto"/>
        <w:ind w:firstLine="708"/>
        <w:jc w:val="both"/>
      </w:pPr>
    </w:p>
    <w:p w:rsidR="002B6E98" w:rsidRDefault="002B6E98" w:rsidP="00EE763A">
      <w:pPr>
        <w:spacing w:line="360" w:lineRule="auto"/>
        <w:ind w:firstLine="708"/>
        <w:jc w:val="both"/>
      </w:pPr>
    </w:p>
    <w:p w:rsidR="002B6E98" w:rsidRDefault="002B6E98" w:rsidP="00EE763A">
      <w:pPr>
        <w:spacing w:line="360" w:lineRule="auto"/>
        <w:ind w:firstLine="708"/>
        <w:jc w:val="both"/>
      </w:pPr>
    </w:p>
    <w:sectPr w:rsidR="002B6E98" w:rsidSect="00170423">
      <w:headerReference w:type="even" r:id="rId9"/>
      <w:footerReference w:type="default" r:id="rId10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DA" w:rsidRDefault="001E1EDA">
      <w:r>
        <w:separator/>
      </w:r>
    </w:p>
  </w:endnote>
  <w:endnote w:type="continuationSeparator" w:id="0">
    <w:p w:rsidR="001E1EDA" w:rsidRDefault="001E1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09" w:rsidRDefault="00636E09">
    <w:pPr>
      <w:pStyle w:val="a3"/>
    </w:pPr>
  </w:p>
  <w:p w:rsidR="00636E09" w:rsidRPr="00D75615" w:rsidRDefault="00636E09">
    <w:pPr>
      <w:pStyle w:val="a3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DA" w:rsidRDefault="001E1EDA">
      <w:r>
        <w:separator/>
      </w:r>
    </w:p>
  </w:footnote>
  <w:footnote w:type="continuationSeparator" w:id="0">
    <w:p w:rsidR="001E1EDA" w:rsidRDefault="001E1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A0866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231721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4C"/>
    <w:rsid w:val="00000319"/>
    <w:rsid w:val="0000600D"/>
    <w:rsid w:val="00006024"/>
    <w:rsid w:val="0001190C"/>
    <w:rsid w:val="00017EEE"/>
    <w:rsid w:val="0002002D"/>
    <w:rsid w:val="00021065"/>
    <w:rsid w:val="000348E2"/>
    <w:rsid w:val="00036D10"/>
    <w:rsid w:val="000507A2"/>
    <w:rsid w:val="00053FDA"/>
    <w:rsid w:val="00055097"/>
    <w:rsid w:val="00063286"/>
    <w:rsid w:val="00063E5B"/>
    <w:rsid w:val="00066271"/>
    <w:rsid w:val="000668F4"/>
    <w:rsid w:val="00066A9A"/>
    <w:rsid w:val="00067B7B"/>
    <w:rsid w:val="00071A62"/>
    <w:rsid w:val="0008284C"/>
    <w:rsid w:val="00095B94"/>
    <w:rsid w:val="000A7CD4"/>
    <w:rsid w:val="000B0464"/>
    <w:rsid w:val="000B5480"/>
    <w:rsid w:val="000B6EAF"/>
    <w:rsid w:val="000C00AF"/>
    <w:rsid w:val="000D1C2B"/>
    <w:rsid w:val="000D246C"/>
    <w:rsid w:val="000D4492"/>
    <w:rsid w:val="000D7016"/>
    <w:rsid w:val="000E4DAD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2AA"/>
    <w:rsid w:val="00186464"/>
    <w:rsid w:val="00195605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0267"/>
    <w:rsid w:val="001E1EDA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57807"/>
    <w:rsid w:val="00263875"/>
    <w:rsid w:val="0026394E"/>
    <w:rsid w:val="002738D7"/>
    <w:rsid w:val="002740A4"/>
    <w:rsid w:val="002746B0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83C"/>
    <w:rsid w:val="002A6EF3"/>
    <w:rsid w:val="002B1EB3"/>
    <w:rsid w:val="002B6E98"/>
    <w:rsid w:val="002B7141"/>
    <w:rsid w:val="002C06A9"/>
    <w:rsid w:val="002C5F27"/>
    <w:rsid w:val="002D1C09"/>
    <w:rsid w:val="002D410B"/>
    <w:rsid w:val="002D428E"/>
    <w:rsid w:val="002D6FF6"/>
    <w:rsid w:val="002E235D"/>
    <w:rsid w:val="002F1B72"/>
    <w:rsid w:val="002F245B"/>
    <w:rsid w:val="002F3CBC"/>
    <w:rsid w:val="002F3EE2"/>
    <w:rsid w:val="002F40FA"/>
    <w:rsid w:val="0031024F"/>
    <w:rsid w:val="003123F9"/>
    <w:rsid w:val="00314091"/>
    <w:rsid w:val="003208BE"/>
    <w:rsid w:val="00325AC9"/>
    <w:rsid w:val="00326103"/>
    <w:rsid w:val="003277ED"/>
    <w:rsid w:val="00341EEF"/>
    <w:rsid w:val="00350168"/>
    <w:rsid w:val="003528B6"/>
    <w:rsid w:val="00352979"/>
    <w:rsid w:val="00361F54"/>
    <w:rsid w:val="0036357B"/>
    <w:rsid w:val="00370629"/>
    <w:rsid w:val="00370665"/>
    <w:rsid w:val="00371104"/>
    <w:rsid w:val="00371984"/>
    <w:rsid w:val="00374C81"/>
    <w:rsid w:val="00375884"/>
    <w:rsid w:val="00376977"/>
    <w:rsid w:val="00377F66"/>
    <w:rsid w:val="00382FBF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376A1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27AC2"/>
    <w:rsid w:val="00534294"/>
    <w:rsid w:val="00540B5E"/>
    <w:rsid w:val="005508A6"/>
    <w:rsid w:val="00553158"/>
    <w:rsid w:val="00555B72"/>
    <w:rsid w:val="00557E8D"/>
    <w:rsid w:val="005610A0"/>
    <w:rsid w:val="00565101"/>
    <w:rsid w:val="00565112"/>
    <w:rsid w:val="00565230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B5196"/>
    <w:rsid w:val="005C5DBC"/>
    <w:rsid w:val="005C69C9"/>
    <w:rsid w:val="005D3592"/>
    <w:rsid w:val="005E256A"/>
    <w:rsid w:val="00602E1A"/>
    <w:rsid w:val="006065C5"/>
    <w:rsid w:val="00606DEB"/>
    <w:rsid w:val="006137C2"/>
    <w:rsid w:val="006145EB"/>
    <w:rsid w:val="00621CBB"/>
    <w:rsid w:val="00632DFD"/>
    <w:rsid w:val="00635FCF"/>
    <w:rsid w:val="00636E09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2F5C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699E"/>
    <w:rsid w:val="0078644E"/>
    <w:rsid w:val="00793D60"/>
    <w:rsid w:val="007A0866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1D33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B585E"/>
    <w:rsid w:val="008B7D20"/>
    <w:rsid w:val="008C0F6A"/>
    <w:rsid w:val="008C0F8E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0D33"/>
    <w:rsid w:val="00965C96"/>
    <w:rsid w:val="00966D8F"/>
    <w:rsid w:val="00972450"/>
    <w:rsid w:val="0098651A"/>
    <w:rsid w:val="009A0D9A"/>
    <w:rsid w:val="009A39C1"/>
    <w:rsid w:val="009A71CE"/>
    <w:rsid w:val="009B6B3F"/>
    <w:rsid w:val="009B73AB"/>
    <w:rsid w:val="009D10A2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3986"/>
    <w:rsid w:val="00A37D4D"/>
    <w:rsid w:val="00A520C4"/>
    <w:rsid w:val="00A5385C"/>
    <w:rsid w:val="00A60943"/>
    <w:rsid w:val="00A66289"/>
    <w:rsid w:val="00A66ECC"/>
    <w:rsid w:val="00A67507"/>
    <w:rsid w:val="00A679CD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3AF9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179E8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9086B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1F19"/>
    <w:rsid w:val="00BD35A4"/>
    <w:rsid w:val="00BD3884"/>
    <w:rsid w:val="00BE04DE"/>
    <w:rsid w:val="00BE0ABA"/>
    <w:rsid w:val="00BE33A7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2482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0F88"/>
    <w:rsid w:val="00D04E8B"/>
    <w:rsid w:val="00D0553F"/>
    <w:rsid w:val="00D106CB"/>
    <w:rsid w:val="00D1431F"/>
    <w:rsid w:val="00D15ABD"/>
    <w:rsid w:val="00D24C07"/>
    <w:rsid w:val="00D43CDE"/>
    <w:rsid w:val="00D43D9D"/>
    <w:rsid w:val="00D4636C"/>
    <w:rsid w:val="00D4649B"/>
    <w:rsid w:val="00D51FCC"/>
    <w:rsid w:val="00D55E33"/>
    <w:rsid w:val="00D57711"/>
    <w:rsid w:val="00D57CBE"/>
    <w:rsid w:val="00D638B9"/>
    <w:rsid w:val="00D7370A"/>
    <w:rsid w:val="00D73EA4"/>
    <w:rsid w:val="00D75789"/>
    <w:rsid w:val="00D771C9"/>
    <w:rsid w:val="00D90778"/>
    <w:rsid w:val="00D95A6B"/>
    <w:rsid w:val="00DA3971"/>
    <w:rsid w:val="00DA40D9"/>
    <w:rsid w:val="00DC5ACC"/>
    <w:rsid w:val="00DC6162"/>
    <w:rsid w:val="00DD273F"/>
    <w:rsid w:val="00DD4B13"/>
    <w:rsid w:val="00DE3AF8"/>
    <w:rsid w:val="00E012F9"/>
    <w:rsid w:val="00E01BBA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2A61"/>
    <w:rsid w:val="00E85BC1"/>
    <w:rsid w:val="00E86B61"/>
    <w:rsid w:val="00E92C5B"/>
    <w:rsid w:val="00E960E2"/>
    <w:rsid w:val="00EB022A"/>
    <w:rsid w:val="00EB1B58"/>
    <w:rsid w:val="00EB1E58"/>
    <w:rsid w:val="00EB4389"/>
    <w:rsid w:val="00EB593C"/>
    <w:rsid w:val="00ED4E56"/>
    <w:rsid w:val="00ED5293"/>
    <w:rsid w:val="00ED7C41"/>
    <w:rsid w:val="00EE2445"/>
    <w:rsid w:val="00EE4B0E"/>
    <w:rsid w:val="00EE718E"/>
    <w:rsid w:val="00EE763A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50D70"/>
    <w:rsid w:val="00F61A47"/>
    <w:rsid w:val="00F701CA"/>
    <w:rsid w:val="00F74D98"/>
    <w:rsid w:val="00F8038A"/>
    <w:rsid w:val="00F8219B"/>
    <w:rsid w:val="00F84E7E"/>
    <w:rsid w:val="00F907B1"/>
    <w:rsid w:val="00FA0C3E"/>
    <w:rsid w:val="00FA6D8B"/>
    <w:rsid w:val="00FB56E0"/>
    <w:rsid w:val="00FC4544"/>
    <w:rsid w:val="00FD79B7"/>
    <w:rsid w:val="00FE070E"/>
    <w:rsid w:val="00FE5F1F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5">
    <w:name w:val="Hyperlink"/>
    <w:basedOn w:val="a0"/>
    <w:rsid w:val="00AF0027"/>
    <w:rPr>
      <w:color w:val="0000FF"/>
      <w:u w:val="single"/>
    </w:rPr>
  </w:style>
  <w:style w:type="paragraph" w:customStyle="1" w:styleId="14-150">
    <w:name w:val="текст14-15"/>
    <w:basedOn w:val="a"/>
    <w:rsid w:val="00DA40D9"/>
    <w:pPr>
      <w:spacing w:line="360" w:lineRule="auto"/>
      <w:ind w:firstLine="709"/>
      <w:jc w:val="both"/>
    </w:pPr>
    <w:rPr>
      <w:sz w:val="28"/>
    </w:rPr>
  </w:style>
  <w:style w:type="paragraph" w:styleId="af6">
    <w:name w:val="caption"/>
    <w:basedOn w:val="a"/>
    <w:next w:val="a"/>
    <w:qFormat/>
    <w:rsid w:val="00636E09"/>
    <w:rPr>
      <w:sz w:val="24"/>
    </w:rPr>
  </w:style>
  <w:style w:type="character" w:customStyle="1" w:styleId="a8">
    <w:name w:val="Верхний колонтитул Знак"/>
    <w:aliases w:val="Знак Знак"/>
    <w:basedOn w:val="a0"/>
    <w:link w:val="a7"/>
    <w:rsid w:val="00636E09"/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636E09"/>
    <w:rPr>
      <w:sz w:val="24"/>
    </w:rPr>
  </w:style>
  <w:style w:type="character" w:customStyle="1" w:styleId="ae">
    <w:name w:val="Текст сноски Знак"/>
    <w:basedOn w:val="a0"/>
    <w:link w:val="ad"/>
    <w:semiHidden/>
    <w:rsid w:val="00636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61C7-452E-42B5-81B6-B85F1667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2018-03-22T10:47:00Z</cp:lastPrinted>
  <dcterms:created xsi:type="dcterms:W3CDTF">2018-07-02T10:52:00Z</dcterms:created>
  <dcterms:modified xsi:type="dcterms:W3CDTF">2018-07-11T07:35:00Z</dcterms:modified>
</cp:coreProperties>
</file>