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CC168A">
          <w:rPr>
            <w:rStyle w:val="ab"/>
            <w:color w:val="auto"/>
            <w:sz w:val="28"/>
            <w:szCs w:val="28"/>
            <w:u w:val="none"/>
          </w:rPr>
          <w:t>809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CC168A">
        <w:rPr>
          <w:b/>
          <w:snapToGrid w:val="0"/>
          <w:sz w:val="28"/>
          <w:szCs w:val="28"/>
        </w:rPr>
        <w:t>73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CC168A">
        <w:rPr>
          <w:snapToGrid w:val="0"/>
          <w:sz w:val="28"/>
          <w:szCs w:val="28"/>
        </w:rPr>
        <w:t>73</w:t>
      </w:r>
      <w:r w:rsidR="00D53E83">
        <w:rPr>
          <w:snapToGrid w:val="0"/>
          <w:sz w:val="28"/>
          <w:szCs w:val="28"/>
        </w:rPr>
        <w:t xml:space="preserve"> </w:t>
      </w:r>
      <w:r w:rsidR="00572546">
        <w:rPr>
          <w:sz w:val="28"/>
          <w:szCs w:val="28"/>
        </w:rPr>
        <w:t>Осташковского городского округа</w:t>
      </w:r>
      <w:r w:rsidR="00572546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CC168A">
        <w:rPr>
          <w:sz w:val="28"/>
          <w:szCs w:val="28"/>
        </w:rPr>
        <w:t>Борцову Веру Леонидовну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</w:t>
      </w:r>
      <w:r w:rsidR="00CC168A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="0041115C">
        <w:rPr>
          <w:sz w:val="28"/>
          <w:szCs w:val="28"/>
        </w:rPr>
        <w:t>Осташковского городского округа</w:t>
      </w:r>
      <w:r w:rsidR="0041115C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CC168A">
        <w:rPr>
          <w:sz w:val="28"/>
          <w:szCs w:val="28"/>
        </w:rPr>
        <w:t>Борцовой Вере Леонидовне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115C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546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B0F00"/>
    <w:rsid w:val="00BB49DA"/>
    <w:rsid w:val="00BB4A68"/>
    <w:rsid w:val="00BC2A60"/>
    <w:rsid w:val="00BD4492"/>
    <w:rsid w:val="00BD7EC7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B0D"/>
    <w:rsid w:val="00C95E38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527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9202-FFAC-45F5-9722-E6B5DF29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2018-05-31T10:11:00Z</dcterms:created>
  <dcterms:modified xsi:type="dcterms:W3CDTF">2018-06-08T10:28:00Z</dcterms:modified>
</cp:coreProperties>
</file>