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925D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611D8E"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611D8E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57/567</w:t>
      </w:r>
      <w:r w:rsidR="00611D8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C1C08" w:rsidRPr="002C1C08" w:rsidRDefault="002C1C08" w:rsidP="002C1C08">
      <w:pPr>
        <w:pStyle w:val="ae"/>
        <w:spacing w:before="360"/>
        <w:jc w:val="center"/>
        <w:rPr>
          <w:b/>
          <w:sz w:val="28"/>
          <w:szCs w:val="26"/>
        </w:rPr>
      </w:pPr>
      <w:r w:rsidRPr="002C1C08"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 xml:space="preserve">жалобе  </w:t>
      </w:r>
      <w:r w:rsidR="005925D6">
        <w:rPr>
          <w:b/>
          <w:sz w:val="28"/>
          <w:szCs w:val="26"/>
        </w:rPr>
        <w:t xml:space="preserve"> Катанской О.А.</w:t>
      </w:r>
    </w:p>
    <w:p w:rsidR="002C1C08" w:rsidRDefault="002C1C08" w:rsidP="00226F90">
      <w:pPr>
        <w:tabs>
          <w:tab w:val="left" w:pos="7938"/>
        </w:tabs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В территор</w:t>
      </w:r>
      <w:r w:rsidR="00C47AB8">
        <w:rPr>
          <w:sz w:val="28"/>
          <w:szCs w:val="26"/>
        </w:rPr>
        <w:t xml:space="preserve">иальную избирательную комиссию </w:t>
      </w:r>
      <w:r>
        <w:rPr>
          <w:sz w:val="28"/>
          <w:szCs w:val="26"/>
        </w:rPr>
        <w:t>Осташковского</w:t>
      </w:r>
      <w:r w:rsidR="00C47AB8">
        <w:rPr>
          <w:sz w:val="28"/>
          <w:szCs w:val="26"/>
        </w:rPr>
        <w:t xml:space="preserve"> района </w:t>
      </w:r>
      <w:r w:rsidR="005925D6">
        <w:rPr>
          <w:sz w:val="28"/>
          <w:szCs w:val="26"/>
        </w:rPr>
        <w:t>16</w:t>
      </w:r>
      <w:r w:rsidR="00C47AB8">
        <w:rPr>
          <w:sz w:val="28"/>
          <w:szCs w:val="26"/>
        </w:rPr>
        <w:t xml:space="preserve"> августа 2017 года поступила </w:t>
      </w:r>
      <w:r>
        <w:rPr>
          <w:sz w:val="28"/>
          <w:szCs w:val="26"/>
        </w:rPr>
        <w:t xml:space="preserve">жалоба от </w:t>
      </w:r>
      <w:r w:rsidR="005925D6">
        <w:rPr>
          <w:sz w:val="28"/>
          <w:szCs w:val="26"/>
        </w:rPr>
        <w:t xml:space="preserve">члена территориальной избирательной комиссии Осташковского района с правом совещательного голоса Катанской О.А. </w:t>
      </w:r>
      <w:r>
        <w:rPr>
          <w:sz w:val="28"/>
          <w:szCs w:val="26"/>
        </w:rPr>
        <w:t>(вх.№01-18/2</w:t>
      </w:r>
      <w:r w:rsidR="005925D6">
        <w:rPr>
          <w:sz w:val="28"/>
          <w:szCs w:val="26"/>
        </w:rPr>
        <w:t>36</w:t>
      </w:r>
      <w:r>
        <w:rPr>
          <w:sz w:val="28"/>
          <w:szCs w:val="26"/>
        </w:rPr>
        <w:t>)</w:t>
      </w:r>
      <w:r>
        <w:rPr>
          <w:sz w:val="28"/>
          <w:szCs w:val="28"/>
        </w:rPr>
        <w:t xml:space="preserve"> о нарушении избирательного законодательства при проведении предвыборной агитации. Заявитель просит рассмотреть жалобу, привлечь виновных лиц к ответственности</w:t>
      </w:r>
      <w:r w:rsidR="00226F90">
        <w:rPr>
          <w:sz w:val="28"/>
          <w:szCs w:val="28"/>
        </w:rPr>
        <w:t>, а также обратиться в правоохранительные органы для проверки информации, изложенной в статье в части нарушения законодательства государственными органами и лицами.</w:t>
      </w:r>
    </w:p>
    <w:p w:rsidR="002C1C08" w:rsidRDefault="002C1C08" w:rsidP="002C1C08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Осташковского района установила следующее.</w:t>
      </w:r>
    </w:p>
    <w:p w:rsidR="002C1C08" w:rsidRDefault="002C1C08" w:rsidP="002C1C0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выпуске газеты «</w:t>
      </w:r>
      <w:r w:rsidR="006F6EC1">
        <w:rPr>
          <w:bCs/>
          <w:sz w:val="28"/>
          <w:szCs w:val="28"/>
        </w:rPr>
        <w:t>Караван + Я</w:t>
      </w:r>
      <w:r>
        <w:rPr>
          <w:bCs/>
          <w:sz w:val="28"/>
          <w:szCs w:val="28"/>
        </w:rPr>
        <w:t xml:space="preserve">» № </w:t>
      </w:r>
      <w:r w:rsidR="006F6EC1">
        <w:rPr>
          <w:bCs/>
          <w:sz w:val="28"/>
          <w:szCs w:val="28"/>
        </w:rPr>
        <w:t>3</w:t>
      </w:r>
      <w:r w:rsidR="005925D6">
        <w:rPr>
          <w:bCs/>
          <w:sz w:val="28"/>
          <w:szCs w:val="28"/>
        </w:rPr>
        <w:t>1</w:t>
      </w:r>
      <w:r w:rsidR="006F6EC1">
        <w:rPr>
          <w:bCs/>
          <w:sz w:val="28"/>
          <w:szCs w:val="28"/>
        </w:rPr>
        <w:t xml:space="preserve"> (111</w:t>
      </w:r>
      <w:r w:rsidR="005925D6">
        <w:rPr>
          <w:bCs/>
          <w:sz w:val="28"/>
          <w:szCs w:val="28"/>
        </w:rPr>
        <w:t>2</w:t>
      </w:r>
      <w:r w:rsidR="006F6EC1">
        <w:rPr>
          <w:bCs/>
          <w:sz w:val="28"/>
          <w:szCs w:val="28"/>
        </w:rPr>
        <w:t xml:space="preserve">) от </w:t>
      </w:r>
      <w:r w:rsidR="005925D6">
        <w:rPr>
          <w:bCs/>
          <w:sz w:val="28"/>
          <w:szCs w:val="28"/>
        </w:rPr>
        <w:t>09-16</w:t>
      </w:r>
      <w:r w:rsidR="006F6EC1">
        <w:rPr>
          <w:bCs/>
          <w:sz w:val="28"/>
          <w:szCs w:val="28"/>
        </w:rPr>
        <w:t xml:space="preserve"> августа 2017 г. на 6 полосе с подзаголовком «</w:t>
      </w:r>
      <w:r w:rsidR="005925D6">
        <w:rPr>
          <w:bCs/>
          <w:sz w:val="28"/>
          <w:szCs w:val="28"/>
        </w:rPr>
        <w:t>ТЕНЕВАЯ ПОЛИТИКА СЕЛИГЕРСКОГО КРАЯ</w:t>
      </w:r>
      <w:r w:rsidR="006F6EC1">
        <w:rPr>
          <w:bCs/>
          <w:sz w:val="28"/>
          <w:szCs w:val="28"/>
        </w:rPr>
        <w:t>» опубликована статья «</w:t>
      </w:r>
      <w:r w:rsidR="005925D6">
        <w:rPr>
          <w:bCs/>
          <w:sz w:val="28"/>
          <w:szCs w:val="28"/>
        </w:rPr>
        <w:t>сколько платали на праймериз в Осташковском районе, кто будет подсадной уткой и другие секреты</w:t>
      </w:r>
      <w:r w:rsidR="006F6EC1">
        <w:rPr>
          <w:bCs/>
          <w:sz w:val="28"/>
          <w:szCs w:val="28"/>
        </w:rPr>
        <w:t>»</w:t>
      </w:r>
      <w:r w:rsidR="00C90480">
        <w:rPr>
          <w:bCs/>
          <w:sz w:val="28"/>
          <w:szCs w:val="28"/>
        </w:rPr>
        <w:t>.</w:t>
      </w:r>
    </w:p>
    <w:p w:rsidR="00C90480" w:rsidRDefault="00C90480" w:rsidP="00C904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44 Федерального закона от 12 июня 2002 года № 67-ФЗ «Об основных гарантиях избирательных прав м права на участие в референдуме граждан Российской Федерации» (далее - </w:t>
      </w:r>
      <w:r w:rsidRPr="0002592F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 от 12 июня 2002 г. №</w:t>
      </w:r>
      <w:r w:rsidRPr="0002592F">
        <w:rPr>
          <w:sz w:val="28"/>
          <w:szCs w:val="28"/>
        </w:rPr>
        <w:t>67-ФЗ</w:t>
      </w:r>
      <w:r>
        <w:rPr>
          <w:sz w:val="28"/>
          <w:szCs w:val="28"/>
        </w:rPr>
        <w:t xml:space="preserve">)  информационное обеспечение выборов включает в себя информирование избирателей, участников референдума, предвыборную агитацию, агитацию по вопросам референдума и </w:t>
      </w:r>
      <w:r>
        <w:rPr>
          <w:sz w:val="28"/>
          <w:szCs w:val="28"/>
        </w:rPr>
        <w:lastRenderedPageBreak/>
        <w:t>способствует осознанному волеизъявлению граждан, гласности выборов и референдумов.</w:t>
      </w:r>
    </w:p>
    <w:p w:rsidR="00C90480" w:rsidRDefault="00C90480" w:rsidP="00C904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данного закона определяют информирование и предвыборную агитацию в качестве различных видов деятельности, осуществляемых в период избирательной кампании, требования к содержанию которых имеют существенные отличия. Критерием, позволяющим отличить предвыборную агитацию от информирования, служит наличие в агитационной деятельности социальной  цели – склонить избирателей в определенную сторону, обеспечить поддержку или, напротив, противодействовать определенному кандидату, избирательному объединению.</w:t>
      </w:r>
    </w:p>
    <w:p w:rsidR="00C90480" w:rsidRPr="00376621" w:rsidRDefault="00C90480" w:rsidP="00C90480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содержание информирования является представление определенных сведений о кандидате, предусмотренных избирательным законодательством. При этом в силу пунктов 1, 2 статьи 45</w:t>
      </w:r>
      <w:r w:rsidR="005925D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12 июня 2002 года № 67-ФЗ информирование избирателей осуществляют органы государственной власти, органы местного самоуправления, комиссии, организации, осуществляющие выпуск средств массовой информации, физические и юридические лица в соответствии с этим федеральным законом.</w:t>
      </w:r>
      <w:r w:rsidR="005925D6">
        <w:rPr>
          <w:sz w:val="28"/>
          <w:szCs w:val="28"/>
        </w:rPr>
        <w:t xml:space="preserve"> </w:t>
      </w:r>
      <w:r w:rsidRPr="00376621">
        <w:rPr>
          <w:sz w:val="28"/>
          <w:szCs w:val="28"/>
        </w:rPr>
        <w:t>Органы государственной власти, органы местного самоуправления не вправе информировать избирателей о кандидатах, об избирательных объединениях.</w:t>
      </w:r>
    </w:p>
    <w:p w:rsidR="00C90480" w:rsidRPr="007D29DD" w:rsidRDefault="00C90480" w:rsidP="00C90480">
      <w:pPr>
        <w:spacing w:after="1" w:line="360" w:lineRule="auto"/>
        <w:ind w:firstLine="540"/>
        <w:jc w:val="both"/>
        <w:rPr>
          <w:sz w:val="28"/>
          <w:szCs w:val="28"/>
        </w:rPr>
      </w:pPr>
      <w:r w:rsidRPr="007D29DD">
        <w:rPr>
          <w:sz w:val="28"/>
          <w:szCs w:val="28"/>
        </w:rPr>
        <w:t>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объединений.</w:t>
      </w:r>
    </w:p>
    <w:p w:rsidR="002C1C08" w:rsidRDefault="002C1C08" w:rsidP="008968B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действиях редакции газеты «</w:t>
      </w:r>
      <w:r w:rsidR="004B42A0">
        <w:rPr>
          <w:bCs/>
          <w:sz w:val="28"/>
          <w:szCs w:val="28"/>
        </w:rPr>
        <w:t>Кара</w:t>
      </w:r>
      <w:r w:rsidR="00C90480">
        <w:rPr>
          <w:bCs/>
          <w:sz w:val="28"/>
          <w:szCs w:val="28"/>
        </w:rPr>
        <w:t>ван + Я</w:t>
      </w:r>
      <w:r>
        <w:rPr>
          <w:bCs/>
          <w:sz w:val="28"/>
          <w:szCs w:val="28"/>
        </w:rPr>
        <w:t>» по опубликованию стат</w:t>
      </w:r>
      <w:r w:rsidR="00C90480">
        <w:rPr>
          <w:bCs/>
          <w:sz w:val="28"/>
          <w:szCs w:val="28"/>
        </w:rPr>
        <w:t>ьи</w:t>
      </w:r>
      <w:r>
        <w:rPr>
          <w:bCs/>
          <w:sz w:val="28"/>
          <w:szCs w:val="28"/>
        </w:rPr>
        <w:t xml:space="preserve"> «</w:t>
      </w:r>
      <w:r w:rsidR="005925D6">
        <w:rPr>
          <w:bCs/>
          <w:sz w:val="28"/>
          <w:szCs w:val="28"/>
        </w:rPr>
        <w:t>сколько платали на праймериз в Осташковском районе, кто будет подсадной уткой и другие секреты</w:t>
      </w:r>
      <w:r w:rsidR="004B42A0">
        <w:rPr>
          <w:bCs/>
          <w:sz w:val="28"/>
          <w:szCs w:val="28"/>
        </w:rPr>
        <w:t xml:space="preserve">» </w:t>
      </w:r>
      <w:r w:rsidR="008968B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одерж</w:t>
      </w:r>
      <w:r w:rsidR="008968BA">
        <w:rPr>
          <w:bCs/>
          <w:sz w:val="28"/>
          <w:szCs w:val="28"/>
        </w:rPr>
        <w:t>а</w:t>
      </w:r>
      <w:r w:rsidR="00C47AB8">
        <w:rPr>
          <w:bCs/>
          <w:sz w:val="28"/>
          <w:szCs w:val="28"/>
        </w:rPr>
        <w:t xml:space="preserve">тся признаки предвыборной агитации, установленные пунктом подпунктом «г» пункта 2 статьи 45 Кодекса - </w:t>
      </w:r>
      <w:r w:rsidR="00C47AB8" w:rsidRPr="00C47AB8">
        <w:rPr>
          <w:bCs/>
          <w:sz w:val="28"/>
          <w:szCs w:val="28"/>
        </w:rPr>
        <w:t xml:space="preserve">распространение информации, в которой явно преобладают сведения о </w:t>
      </w:r>
      <w:r w:rsidR="00C47AB8" w:rsidRPr="00C47AB8">
        <w:rPr>
          <w:bCs/>
          <w:sz w:val="28"/>
          <w:szCs w:val="28"/>
        </w:rPr>
        <w:lastRenderedPageBreak/>
        <w:t>каком-либо кан</w:t>
      </w:r>
      <w:r w:rsidR="00C47AB8">
        <w:rPr>
          <w:bCs/>
          <w:sz w:val="28"/>
          <w:szCs w:val="28"/>
        </w:rPr>
        <w:t xml:space="preserve">дидате (каких-либо кандидатах) </w:t>
      </w:r>
      <w:r w:rsidR="00C47AB8" w:rsidRPr="00C47AB8">
        <w:rPr>
          <w:bCs/>
          <w:sz w:val="28"/>
          <w:szCs w:val="28"/>
        </w:rPr>
        <w:t>в сочетании с позитивными</w:t>
      </w:r>
      <w:r w:rsidR="005925D6">
        <w:rPr>
          <w:bCs/>
          <w:sz w:val="28"/>
          <w:szCs w:val="28"/>
        </w:rPr>
        <w:t xml:space="preserve"> </w:t>
      </w:r>
      <w:r w:rsidR="00E15F74">
        <w:rPr>
          <w:bCs/>
          <w:sz w:val="28"/>
          <w:szCs w:val="28"/>
        </w:rPr>
        <w:t xml:space="preserve">либо негативными комментариями, а также подпунктом «е» пункта 2 статьи 45 Кодекса - </w:t>
      </w:r>
      <w:r w:rsidR="00E15F74" w:rsidRPr="00E15F74">
        <w:rPr>
          <w:bCs/>
          <w:sz w:val="28"/>
          <w:szCs w:val="28"/>
        </w:rPr>
        <w:t>деятельность, способствующая созданию положительного или отрицательного отношения избирателей к кандидату, избирательному объе</w:t>
      </w:r>
      <w:r w:rsidR="00E15F74">
        <w:rPr>
          <w:bCs/>
          <w:sz w:val="28"/>
          <w:szCs w:val="28"/>
        </w:rPr>
        <w:t>динению, выдвинувшему кандидата.</w:t>
      </w:r>
    </w:p>
    <w:p w:rsidR="00226F90" w:rsidRDefault="00226F90" w:rsidP="008968BA">
      <w:pPr>
        <w:spacing w:line="360" w:lineRule="auto"/>
        <w:ind w:firstLine="709"/>
        <w:jc w:val="both"/>
        <w:rPr>
          <w:sz w:val="28"/>
          <w:szCs w:val="28"/>
        </w:rPr>
      </w:pPr>
      <w:r w:rsidRPr="00226F90">
        <w:rPr>
          <w:sz w:val="28"/>
          <w:szCs w:val="28"/>
        </w:rPr>
        <w:t xml:space="preserve">Сведения об оплате указанных статей каким-либо </w:t>
      </w:r>
      <w:bookmarkStart w:id="0" w:name="_GoBack"/>
      <w:bookmarkEnd w:id="0"/>
      <w:r w:rsidRPr="00226F90">
        <w:rPr>
          <w:sz w:val="28"/>
          <w:szCs w:val="28"/>
        </w:rPr>
        <w:t>кандидатом в депутаты Осташковской городской Думы первого созыва не представлены.</w:t>
      </w:r>
    </w:p>
    <w:p w:rsidR="00226F90" w:rsidRDefault="002C1C08" w:rsidP="00226F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при осуществлении представителями организаций, осуществляющих выпуск средств массовой информации, профессиональной деятельности и указанные в подпунктах «б» - «е» пункта 2 статьи 45 Кодекса, признаются предвыборной агитацией в случае, если эти действия совершены с целью побудить избирателей голосовать за кандидата, кандидатов, список кандидатов или против него (них) неоднократно.</w:t>
      </w:r>
      <w:r w:rsidR="00226F90">
        <w:rPr>
          <w:sz w:val="28"/>
          <w:szCs w:val="28"/>
        </w:rPr>
        <w:t xml:space="preserve"> Таким образом, </w:t>
      </w:r>
      <w:r w:rsidR="006230C4">
        <w:rPr>
          <w:sz w:val="28"/>
          <w:szCs w:val="28"/>
        </w:rPr>
        <w:t>неоднократно</w:t>
      </w:r>
      <w:r w:rsidR="00226F90">
        <w:rPr>
          <w:sz w:val="28"/>
          <w:szCs w:val="28"/>
        </w:rPr>
        <w:t xml:space="preserve"> совершенн</w:t>
      </w:r>
      <w:r w:rsidR="006230C4">
        <w:rPr>
          <w:sz w:val="28"/>
          <w:szCs w:val="28"/>
        </w:rPr>
        <w:t>ые</w:t>
      </w:r>
      <w:r w:rsidR="00226F90">
        <w:rPr>
          <w:sz w:val="28"/>
          <w:szCs w:val="28"/>
        </w:rPr>
        <w:t xml:space="preserve"> действи</w:t>
      </w:r>
      <w:r w:rsidR="006230C4">
        <w:rPr>
          <w:sz w:val="28"/>
          <w:szCs w:val="28"/>
        </w:rPr>
        <w:t>я</w:t>
      </w:r>
      <w:r w:rsidR="00226F90">
        <w:rPr>
          <w:sz w:val="28"/>
          <w:szCs w:val="28"/>
        </w:rPr>
        <w:t xml:space="preserve"> нарушения </w:t>
      </w:r>
      <w:r w:rsidR="006230C4">
        <w:rPr>
          <w:sz w:val="28"/>
          <w:szCs w:val="28"/>
        </w:rPr>
        <w:t>Федерального закона от 12 июня 2002 г. №</w:t>
      </w:r>
      <w:r w:rsidR="006230C4" w:rsidRPr="0002592F">
        <w:rPr>
          <w:sz w:val="28"/>
          <w:szCs w:val="28"/>
        </w:rPr>
        <w:t>67-ФЗ</w:t>
      </w:r>
      <w:r w:rsidR="00226F90">
        <w:rPr>
          <w:sz w:val="28"/>
          <w:szCs w:val="28"/>
        </w:rPr>
        <w:t xml:space="preserve"> редакции газеты «Караван+Я» </w:t>
      </w:r>
      <w:r w:rsidR="006230C4">
        <w:rPr>
          <w:sz w:val="28"/>
          <w:szCs w:val="28"/>
        </w:rPr>
        <w:t>присутствуют</w:t>
      </w:r>
      <w:r w:rsidR="00226F90">
        <w:rPr>
          <w:sz w:val="28"/>
          <w:szCs w:val="28"/>
        </w:rPr>
        <w:t>.</w:t>
      </w:r>
    </w:p>
    <w:p w:rsidR="002C1C08" w:rsidRDefault="002C1C08" w:rsidP="002C1C0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6"/>
        </w:rPr>
        <w:t xml:space="preserve">На основании вышеизложенного и в соответствии </w:t>
      </w:r>
      <w:r w:rsidR="008968BA">
        <w:rPr>
          <w:sz w:val="28"/>
          <w:szCs w:val="28"/>
        </w:rPr>
        <w:t xml:space="preserve">20, </w:t>
      </w:r>
      <w:r w:rsidR="008968BA">
        <w:rPr>
          <w:sz w:val="28"/>
          <w:szCs w:val="26"/>
        </w:rPr>
        <w:t xml:space="preserve">пунктами «г», «е» пункта 2 статьи 45, пунктом 8 статьи 52 </w:t>
      </w:r>
      <w:r w:rsidR="008968BA">
        <w:rPr>
          <w:sz w:val="28"/>
          <w:szCs w:val="28"/>
        </w:rPr>
        <w:t>Избирательного кодекса Тверской области от 07.04.2003 № 20-ЗО,</w:t>
      </w:r>
      <w:r w:rsidR="00FF03D2">
        <w:rPr>
          <w:sz w:val="28"/>
          <w:szCs w:val="28"/>
        </w:rPr>
        <w:t xml:space="preserve"> </w:t>
      </w:r>
      <w:r w:rsidR="008968BA">
        <w:rPr>
          <w:sz w:val="28"/>
          <w:szCs w:val="28"/>
        </w:rPr>
        <w:t>постановлением и</w:t>
      </w:r>
      <w:r w:rsidR="008968BA" w:rsidRPr="0057460F">
        <w:rPr>
          <w:sz w:val="28"/>
          <w:szCs w:val="28"/>
        </w:rPr>
        <w:t xml:space="preserve">збирательной комиссии Тверской области </w:t>
      </w:r>
      <w:r w:rsidR="008968BA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6"/>
        </w:rPr>
        <w:t xml:space="preserve"> избирательная комиссия Тверской области </w:t>
      </w:r>
      <w:r>
        <w:rPr>
          <w:b/>
          <w:spacing w:val="40"/>
          <w:sz w:val="28"/>
          <w:szCs w:val="26"/>
        </w:rPr>
        <w:t>постановляет:</w:t>
      </w:r>
    </w:p>
    <w:p w:rsidR="002C1C08" w:rsidRDefault="00226F90" w:rsidP="00226F90">
      <w:pPr>
        <w:pStyle w:val="14-150"/>
        <w:numPr>
          <w:ilvl w:val="0"/>
          <w:numId w:val="15"/>
        </w:numPr>
        <w:tabs>
          <w:tab w:val="clear" w:pos="1070"/>
        </w:tabs>
        <w:spacing w:line="336" w:lineRule="auto"/>
        <w:ind w:left="0" w:firstLine="709"/>
        <w:rPr>
          <w:szCs w:val="28"/>
        </w:rPr>
      </w:pPr>
      <w:r>
        <w:rPr>
          <w:szCs w:val="28"/>
        </w:rPr>
        <w:t xml:space="preserve">Направить обращение </w:t>
      </w:r>
      <w:r w:rsidR="006230C4">
        <w:rPr>
          <w:szCs w:val="28"/>
        </w:rPr>
        <w:t xml:space="preserve"> члена территориальной избирательной комиссии Осташковского района с правом совещательного голоса Катанской О.А. </w:t>
      </w:r>
      <w:r w:rsidRPr="00226F90">
        <w:rPr>
          <w:szCs w:val="28"/>
        </w:rPr>
        <w:t>(вх.№01-18/</w:t>
      </w:r>
      <w:r w:rsidR="006230C4">
        <w:rPr>
          <w:szCs w:val="28"/>
        </w:rPr>
        <w:t>236</w:t>
      </w:r>
      <w:r w:rsidRPr="00226F90">
        <w:rPr>
          <w:szCs w:val="28"/>
        </w:rPr>
        <w:t>)</w:t>
      </w:r>
      <w:r>
        <w:rPr>
          <w:szCs w:val="28"/>
        </w:rPr>
        <w:t xml:space="preserve"> в Прокуратуру города Осташков для проведения проверки в части </w:t>
      </w:r>
      <w:r w:rsidRPr="00226F90">
        <w:rPr>
          <w:szCs w:val="28"/>
        </w:rPr>
        <w:t>проверки информации, изложенной в статье в части нарушения законодательства государственными органами и лицами</w:t>
      </w:r>
      <w:r>
        <w:rPr>
          <w:szCs w:val="28"/>
        </w:rPr>
        <w:t>.</w:t>
      </w:r>
    </w:p>
    <w:p w:rsidR="00226F90" w:rsidRDefault="00226F90" w:rsidP="00226F90">
      <w:pPr>
        <w:pStyle w:val="14-150"/>
        <w:numPr>
          <w:ilvl w:val="0"/>
          <w:numId w:val="15"/>
        </w:numPr>
        <w:tabs>
          <w:tab w:val="clear" w:pos="1070"/>
        </w:tabs>
        <w:spacing w:line="336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Направить настоящее постановление в Управление Роскомнадзора по Тверской области для </w:t>
      </w:r>
      <w:r w:rsidR="006230C4">
        <w:rPr>
          <w:szCs w:val="28"/>
        </w:rPr>
        <w:t>привлечения к ответственности редакцию газеты «Караван+Я»</w:t>
      </w:r>
      <w:r>
        <w:rPr>
          <w:szCs w:val="28"/>
        </w:rPr>
        <w:t>.</w:t>
      </w:r>
    </w:p>
    <w:p w:rsidR="002C1C08" w:rsidRDefault="002C1C08" w:rsidP="00226F90">
      <w:pPr>
        <w:pStyle w:val="14-150"/>
        <w:numPr>
          <w:ilvl w:val="0"/>
          <w:numId w:val="15"/>
        </w:numPr>
        <w:tabs>
          <w:tab w:val="clear" w:pos="1070"/>
          <w:tab w:val="num" w:pos="709"/>
          <w:tab w:val="left" w:pos="1134"/>
        </w:tabs>
        <w:spacing w:line="336" w:lineRule="auto"/>
        <w:ind w:left="0" w:firstLineChars="253" w:firstLine="708"/>
        <w:rPr>
          <w:szCs w:val="28"/>
        </w:rPr>
      </w:pPr>
      <w:r>
        <w:rPr>
          <w:szCs w:val="28"/>
        </w:rPr>
        <w:t>Направить настоящее постановление в редакци</w:t>
      </w:r>
      <w:r w:rsidR="008968BA">
        <w:rPr>
          <w:szCs w:val="28"/>
        </w:rPr>
        <w:t>ю</w:t>
      </w:r>
      <w:r>
        <w:rPr>
          <w:szCs w:val="28"/>
        </w:rPr>
        <w:t xml:space="preserve"> газет</w:t>
      </w:r>
      <w:r w:rsidR="008968BA">
        <w:rPr>
          <w:szCs w:val="28"/>
        </w:rPr>
        <w:t>ы</w:t>
      </w:r>
      <w:r>
        <w:rPr>
          <w:szCs w:val="28"/>
        </w:rPr>
        <w:t xml:space="preserve"> «</w:t>
      </w:r>
      <w:r w:rsidR="008968BA">
        <w:rPr>
          <w:szCs w:val="28"/>
        </w:rPr>
        <w:t>Караван + Я</w:t>
      </w:r>
      <w:r>
        <w:rPr>
          <w:szCs w:val="28"/>
        </w:rPr>
        <w:t>»</w:t>
      </w:r>
      <w:r w:rsidR="008968BA">
        <w:rPr>
          <w:szCs w:val="28"/>
        </w:rPr>
        <w:t>.</w:t>
      </w:r>
    </w:p>
    <w:p w:rsidR="002C1C08" w:rsidRDefault="008968BA" w:rsidP="00226F90">
      <w:pPr>
        <w:pStyle w:val="14-150"/>
        <w:numPr>
          <w:ilvl w:val="0"/>
          <w:numId w:val="15"/>
        </w:numPr>
        <w:tabs>
          <w:tab w:val="clear" w:pos="1070"/>
          <w:tab w:val="num" w:pos="709"/>
          <w:tab w:val="left" w:pos="1134"/>
        </w:tabs>
        <w:spacing w:line="336" w:lineRule="auto"/>
        <w:ind w:left="0" w:firstLineChars="253" w:firstLine="708"/>
        <w:rPr>
          <w:szCs w:val="28"/>
        </w:rPr>
      </w:pPr>
      <w:r>
        <w:rPr>
          <w:szCs w:val="28"/>
        </w:rPr>
        <w:t>Направить ответ</w:t>
      </w:r>
      <w:r w:rsidR="002C1C08">
        <w:rPr>
          <w:szCs w:val="28"/>
        </w:rPr>
        <w:t xml:space="preserve"> заявител</w:t>
      </w:r>
      <w:r>
        <w:rPr>
          <w:szCs w:val="28"/>
        </w:rPr>
        <w:t>ю</w:t>
      </w:r>
      <w:r w:rsidR="002C1C08">
        <w:rPr>
          <w:szCs w:val="28"/>
        </w:rPr>
        <w:t>.</w:t>
      </w:r>
    </w:p>
    <w:p w:rsidR="002C1C08" w:rsidRDefault="002C1C08" w:rsidP="00226F90">
      <w:pPr>
        <w:pStyle w:val="14-150"/>
        <w:numPr>
          <w:ilvl w:val="0"/>
          <w:numId w:val="15"/>
        </w:numPr>
        <w:tabs>
          <w:tab w:val="clear" w:pos="1070"/>
          <w:tab w:val="num" w:pos="1134"/>
          <w:tab w:val="num" w:pos="1276"/>
        </w:tabs>
        <w:spacing w:after="360" w:line="336" w:lineRule="auto"/>
        <w:ind w:left="0" w:firstLine="709"/>
        <w:rPr>
          <w:szCs w:val="26"/>
        </w:rPr>
      </w:pPr>
      <w:r>
        <w:rPr>
          <w:szCs w:val="26"/>
        </w:rPr>
        <w:t xml:space="preserve">Разместить </w:t>
      </w:r>
      <w:r>
        <w:rPr>
          <w:color w:val="000000"/>
          <w:spacing w:val="-1"/>
          <w:szCs w:val="26"/>
        </w:rPr>
        <w:t xml:space="preserve">настоящее постановление </w:t>
      </w:r>
      <w:r>
        <w:rPr>
          <w:szCs w:val="26"/>
        </w:rPr>
        <w:t>на сайте</w:t>
      </w:r>
      <w:r w:rsidR="008968BA">
        <w:rPr>
          <w:szCs w:val="26"/>
        </w:rPr>
        <w:t xml:space="preserve"> территориальной</w:t>
      </w:r>
      <w:r>
        <w:rPr>
          <w:szCs w:val="26"/>
        </w:rPr>
        <w:t xml:space="preserve"> избирательной комиссии </w:t>
      </w:r>
      <w:r w:rsidR="008968BA">
        <w:rPr>
          <w:szCs w:val="26"/>
        </w:rPr>
        <w:t xml:space="preserve"> Осташковского района </w:t>
      </w:r>
      <w:r>
        <w:rPr>
          <w:szCs w:val="26"/>
        </w:rPr>
        <w:t>в сети Интернет.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98" w:rsidRDefault="004C4D98">
      <w:r>
        <w:separator/>
      </w:r>
    </w:p>
  </w:endnote>
  <w:endnote w:type="continuationSeparator" w:id="0">
    <w:p w:rsidR="004C4D98" w:rsidRDefault="004C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98" w:rsidRDefault="004C4D98">
      <w:r>
        <w:separator/>
      </w:r>
    </w:p>
  </w:footnote>
  <w:footnote w:type="continuationSeparator" w:id="0">
    <w:p w:rsidR="004C4D98" w:rsidRDefault="004C4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C084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245AD"/>
    <w:rsid w:val="000348E2"/>
    <w:rsid w:val="00063286"/>
    <w:rsid w:val="000662C4"/>
    <w:rsid w:val="00066A9A"/>
    <w:rsid w:val="00067B7B"/>
    <w:rsid w:val="00074CAB"/>
    <w:rsid w:val="000842B8"/>
    <w:rsid w:val="000B633B"/>
    <w:rsid w:val="000C1B06"/>
    <w:rsid w:val="000F4986"/>
    <w:rsid w:val="00102B10"/>
    <w:rsid w:val="001475EE"/>
    <w:rsid w:val="00170423"/>
    <w:rsid w:val="001A1FCD"/>
    <w:rsid w:val="001B7C9E"/>
    <w:rsid w:val="001C0842"/>
    <w:rsid w:val="001D3CD8"/>
    <w:rsid w:val="001F1660"/>
    <w:rsid w:val="001F6D7E"/>
    <w:rsid w:val="001F7C8A"/>
    <w:rsid w:val="0020436E"/>
    <w:rsid w:val="0021240F"/>
    <w:rsid w:val="00212FB2"/>
    <w:rsid w:val="00213462"/>
    <w:rsid w:val="002164E7"/>
    <w:rsid w:val="00221B13"/>
    <w:rsid w:val="00226F90"/>
    <w:rsid w:val="00232531"/>
    <w:rsid w:val="0023711F"/>
    <w:rsid w:val="00237E16"/>
    <w:rsid w:val="002444F8"/>
    <w:rsid w:val="002577B2"/>
    <w:rsid w:val="002765B3"/>
    <w:rsid w:val="00276CBF"/>
    <w:rsid w:val="00286450"/>
    <w:rsid w:val="00292AF3"/>
    <w:rsid w:val="0029412A"/>
    <w:rsid w:val="00294E1B"/>
    <w:rsid w:val="002953D5"/>
    <w:rsid w:val="00297372"/>
    <w:rsid w:val="002B2943"/>
    <w:rsid w:val="002C06A9"/>
    <w:rsid w:val="002C1C08"/>
    <w:rsid w:val="002D410B"/>
    <w:rsid w:val="002D428E"/>
    <w:rsid w:val="002D4575"/>
    <w:rsid w:val="002D6FF6"/>
    <w:rsid w:val="002D73A4"/>
    <w:rsid w:val="002E235D"/>
    <w:rsid w:val="002F40FA"/>
    <w:rsid w:val="00305C6A"/>
    <w:rsid w:val="0031024F"/>
    <w:rsid w:val="00311B32"/>
    <w:rsid w:val="00312CBE"/>
    <w:rsid w:val="00314091"/>
    <w:rsid w:val="003208BE"/>
    <w:rsid w:val="0032605B"/>
    <w:rsid w:val="003562FC"/>
    <w:rsid w:val="00361F54"/>
    <w:rsid w:val="00364B45"/>
    <w:rsid w:val="00371104"/>
    <w:rsid w:val="00376977"/>
    <w:rsid w:val="00377F66"/>
    <w:rsid w:val="00391197"/>
    <w:rsid w:val="003A06AE"/>
    <w:rsid w:val="003A55B3"/>
    <w:rsid w:val="003C5180"/>
    <w:rsid w:val="003C6548"/>
    <w:rsid w:val="003D5B53"/>
    <w:rsid w:val="0040157A"/>
    <w:rsid w:val="004419AF"/>
    <w:rsid w:val="00445A9C"/>
    <w:rsid w:val="00451F26"/>
    <w:rsid w:val="00462016"/>
    <w:rsid w:val="004A16C3"/>
    <w:rsid w:val="004B42A0"/>
    <w:rsid w:val="004C18F6"/>
    <w:rsid w:val="004C4D98"/>
    <w:rsid w:val="004E22D2"/>
    <w:rsid w:val="004E34BA"/>
    <w:rsid w:val="004F160A"/>
    <w:rsid w:val="00507CE1"/>
    <w:rsid w:val="00511D4C"/>
    <w:rsid w:val="00515DFA"/>
    <w:rsid w:val="00553158"/>
    <w:rsid w:val="00565101"/>
    <w:rsid w:val="00565112"/>
    <w:rsid w:val="0057260D"/>
    <w:rsid w:val="00584716"/>
    <w:rsid w:val="005861B8"/>
    <w:rsid w:val="00586EA2"/>
    <w:rsid w:val="00590E7E"/>
    <w:rsid w:val="005925D6"/>
    <w:rsid w:val="005A1FAD"/>
    <w:rsid w:val="005A6B99"/>
    <w:rsid w:val="005A757D"/>
    <w:rsid w:val="005D3592"/>
    <w:rsid w:val="00602E1A"/>
    <w:rsid w:val="00611D8E"/>
    <w:rsid w:val="006137C2"/>
    <w:rsid w:val="00621CBB"/>
    <w:rsid w:val="006230C4"/>
    <w:rsid w:val="006455C5"/>
    <w:rsid w:val="00654918"/>
    <w:rsid w:val="006552D9"/>
    <w:rsid w:val="00664AE0"/>
    <w:rsid w:val="00666CD6"/>
    <w:rsid w:val="00677B4D"/>
    <w:rsid w:val="00680013"/>
    <w:rsid w:val="006811CB"/>
    <w:rsid w:val="0069275B"/>
    <w:rsid w:val="006975BF"/>
    <w:rsid w:val="006C2C32"/>
    <w:rsid w:val="006E1E3B"/>
    <w:rsid w:val="006F6EC1"/>
    <w:rsid w:val="0070455F"/>
    <w:rsid w:val="00705ABE"/>
    <w:rsid w:val="0074002E"/>
    <w:rsid w:val="00740A79"/>
    <w:rsid w:val="007514C4"/>
    <w:rsid w:val="00766777"/>
    <w:rsid w:val="00771A7A"/>
    <w:rsid w:val="00784958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17BCB"/>
    <w:rsid w:val="0084518E"/>
    <w:rsid w:val="0086516A"/>
    <w:rsid w:val="00885C52"/>
    <w:rsid w:val="0089144C"/>
    <w:rsid w:val="00892D48"/>
    <w:rsid w:val="008968BA"/>
    <w:rsid w:val="008A4166"/>
    <w:rsid w:val="008C2D44"/>
    <w:rsid w:val="008C4E9F"/>
    <w:rsid w:val="008D2DC4"/>
    <w:rsid w:val="008D7D0F"/>
    <w:rsid w:val="008E0143"/>
    <w:rsid w:val="008E4AD2"/>
    <w:rsid w:val="008F5049"/>
    <w:rsid w:val="00906051"/>
    <w:rsid w:val="00906449"/>
    <w:rsid w:val="00907F27"/>
    <w:rsid w:val="009164E1"/>
    <w:rsid w:val="00930495"/>
    <w:rsid w:val="00931250"/>
    <w:rsid w:val="00940A0B"/>
    <w:rsid w:val="0094125B"/>
    <w:rsid w:val="00965C96"/>
    <w:rsid w:val="00982D68"/>
    <w:rsid w:val="009C70EA"/>
    <w:rsid w:val="009E0B9F"/>
    <w:rsid w:val="009E7A13"/>
    <w:rsid w:val="009F5CC7"/>
    <w:rsid w:val="00A110EA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53538"/>
    <w:rsid w:val="00B83832"/>
    <w:rsid w:val="00BA47A3"/>
    <w:rsid w:val="00BA5FF2"/>
    <w:rsid w:val="00BA63F4"/>
    <w:rsid w:val="00BA7C1B"/>
    <w:rsid w:val="00BB310D"/>
    <w:rsid w:val="00BB4B2E"/>
    <w:rsid w:val="00BC6EDD"/>
    <w:rsid w:val="00BC6FBE"/>
    <w:rsid w:val="00BD0CCF"/>
    <w:rsid w:val="00BF5C16"/>
    <w:rsid w:val="00C15B4F"/>
    <w:rsid w:val="00C44788"/>
    <w:rsid w:val="00C452B0"/>
    <w:rsid w:val="00C47AB8"/>
    <w:rsid w:val="00C57B09"/>
    <w:rsid w:val="00C62E60"/>
    <w:rsid w:val="00C63CC6"/>
    <w:rsid w:val="00C644F9"/>
    <w:rsid w:val="00C8765F"/>
    <w:rsid w:val="00C90480"/>
    <w:rsid w:val="00CD28FF"/>
    <w:rsid w:val="00CE19D2"/>
    <w:rsid w:val="00CE1EF4"/>
    <w:rsid w:val="00CF4B7D"/>
    <w:rsid w:val="00D106CB"/>
    <w:rsid w:val="00D21F15"/>
    <w:rsid w:val="00D315C3"/>
    <w:rsid w:val="00D37E6E"/>
    <w:rsid w:val="00D43CDE"/>
    <w:rsid w:val="00D57CBE"/>
    <w:rsid w:val="00D638B9"/>
    <w:rsid w:val="00D67F85"/>
    <w:rsid w:val="00D75789"/>
    <w:rsid w:val="00D90778"/>
    <w:rsid w:val="00D95A6B"/>
    <w:rsid w:val="00DE1216"/>
    <w:rsid w:val="00E002ED"/>
    <w:rsid w:val="00E012F9"/>
    <w:rsid w:val="00E10324"/>
    <w:rsid w:val="00E15C3F"/>
    <w:rsid w:val="00E15F74"/>
    <w:rsid w:val="00E2267C"/>
    <w:rsid w:val="00E3109E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D568A"/>
    <w:rsid w:val="00EE2445"/>
    <w:rsid w:val="00EE4B0E"/>
    <w:rsid w:val="00EE718E"/>
    <w:rsid w:val="00EF5E8B"/>
    <w:rsid w:val="00F14272"/>
    <w:rsid w:val="00F153F1"/>
    <w:rsid w:val="00F17112"/>
    <w:rsid w:val="00F25717"/>
    <w:rsid w:val="00F26D61"/>
    <w:rsid w:val="00F32459"/>
    <w:rsid w:val="00F407D3"/>
    <w:rsid w:val="00F42060"/>
    <w:rsid w:val="00F60731"/>
    <w:rsid w:val="00F701CA"/>
    <w:rsid w:val="00F8219B"/>
    <w:rsid w:val="00F83557"/>
    <w:rsid w:val="00F84E7E"/>
    <w:rsid w:val="00FD4D48"/>
    <w:rsid w:val="00FF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C1C08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E498-D6F0-41E0-B5DF-5CE499D2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2017-08-16T07:01:00Z</cp:lastPrinted>
  <dcterms:created xsi:type="dcterms:W3CDTF">2017-08-21T05:39:00Z</dcterms:created>
  <dcterms:modified xsi:type="dcterms:W3CDTF">2017-08-21T05:53:00Z</dcterms:modified>
</cp:coreProperties>
</file>