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6" w:type="dxa"/>
        <w:tblLayout w:type="fixed"/>
        <w:tblCellMar>
          <w:left w:w="70" w:type="dxa"/>
          <w:right w:w="70" w:type="dxa"/>
        </w:tblCellMar>
        <w:tblLook w:val="0000"/>
      </w:tblPr>
      <w:tblGrid>
        <w:gridCol w:w="9924"/>
      </w:tblGrid>
      <w:tr w:rsidR="00771A7A" w:rsidTr="00771A7A">
        <w:trPr>
          <w:trHeight w:val="1275"/>
        </w:trPr>
        <w:tc>
          <w:tcPr>
            <w:tcW w:w="9924" w:type="dxa"/>
          </w:tcPr>
          <w:p w:rsidR="00771A7A" w:rsidRDefault="00771A7A">
            <w:pPr>
              <w:spacing w:line="360" w:lineRule="auto"/>
              <w:jc w:val="center"/>
              <w:rPr>
                <w:b/>
                <w:sz w:val="36"/>
                <w:szCs w:val="36"/>
              </w:rPr>
            </w:pPr>
            <w:r>
              <w:rPr>
                <w:b/>
                <w:sz w:val="36"/>
                <w:szCs w:val="36"/>
              </w:rPr>
              <w:t>Территориальная избирательная комиссия</w:t>
            </w:r>
          </w:p>
          <w:p w:rsidR="00771A7A" w:rsidRDefault="00771A7A">
            <w:pPr>
              <w:tabs>
                <w:tab w:val="left" w:pos="3191"/>
              </w:tabs>
              <w:jc w:val="center"/>
              <w:rPr>
                <w:b/>
                <w:sz w:val="36"/>
                <w:szCs w:val="36"/>
              </w:rPr>
            </w:pPr>
            <w:r>
              <w:rPr>
                <w:b/>
                <w:sz w:val="36"/>
                <w:szCs w:val="36"/>
              </w:rPr>
              <w:t>Осташковского района</w:t>
            </w:r>
          </w:p>
          <w:p w:rsidR="00771A7A" w:rsidRPr="00771A7A" w:rsidRDefault="00771A7A">
            <w:pPr>
              <w:pStyle w:val="1"/>
              <w:jc w:val="center"/>
              <w:rPr>
                <w:szCs w:val="28"/>
              </w:rPr>
            </w:pPr>
            <w:r w:rsidRPr="00771A7A">
              <w:rPr>
                <w:sz w:val="36"/>
                <w:szCs w:val="36"/>
              </w:rPr>
              <w:t>Тверской области</w:t>
            </w:r>
          </w:p>
        </w:tc>
      </w:tr>
    </w:tbl>
    <w:p w:rsidR="00771A7A" w:rsidRDefault="00771A7A" w:rsidP="00771A7A">
      <w:pPr>
        <w:jc w:val="center"/>
        <w:rPr>
          <w:b/>
          <w:sz w:val="28"/>
          <w:szCs w:val="28"/>
        </w:rPr>
      </w:pPr>
    </w:p>
    <w:p w:rsidR="00771A7A" w:rsidRDefault="00771A7A" w:rsidP="00771A7A">
      <w:pPr>
        <w:jc w:val="center"/>
        <w:rPr>
          <w:b/>
          <w:sz w:val="28"/>
          <w:szCs w:val="28"/>
        </w:rPr>
      </w:pPr>
      <w:r>
        <w:rPr>
          <w:b/>
          <w:sz w:val="28"/>
          <w:szCs w:val="28"/>
        </w:rPr>
        <w:t xml:space="preserve">ПОСТАНОВЛЕНИЕ </w:t>
      </w:r>
    </w:p>
    <w:p w:rsidR="00771A7A" w:rsidRDefault="00611D8E" w:rsidP="00771A7A">
      <w:pPr>
        <w:tabs>
          <w:tab w:val="left" w:pos="142"/>
        </w:tabs>
        <w:rPr>
          <w:sz w:val="24"/>
          <w:szCs w:val="24"/>
        </w:rPr>
      </w:pPr>
      <w:r>
        <w:rPr>
          <w:sz w:val="28"/>
          <w:szCs w:val="28"/>
        </w:rPr>
        <w:t xml:space="preserve">15 августа </w:t>
      </w:r>
      <w:r w:rsidR="0023711F">
        <w:rPr>
          <w:sz w:val="28"/>
          <w:szCs w:val="28"/>
        </w:rPr>
        <w:t xml:space="preserve"> 201</w:t>
      </w:r>
      <w:r>
        <w:rPr>
          <w:sz w:val="28"/>
          <w:szCs w:val="28"/>
        </w:rPr>
        <w:t>7</w:t>
      </w:r>
      <w:r w:rsidR="004A16C3">
        <w:rPr>
          <w:sz w:val="28"/>
          <w:szCs w:val="28"/>
        </w:rPr>
        <w:t xml:space="preserve"> года</w:t>
      </w:r>
      <w:r w:rsidR="004A16C3">
        <w:rPr>
          <w:sz w:val="28"/>
          <w:szCs w:val="28"/>
        </w:rPr>
        <w:tab/>
      </w:r>
      <w:r w:rsidR="004A16C3">
        <w:rPr>
          <w:sz w:val="28"/>
          <w:szCs w:val="28"/>
        </w:rPr>
        <w:tab/>
      </w:r>
      <w:r w:rsidR="004A16C3">
        <w:rPr>
          <w:sz w:val="28"/>
          <w:szCs w:val="28"/>
        </w:rPr>
        <w:tab/>
      </w:r>
      <w:r w:rsidR="004A16C3">
        <w:rPr>
          <w:sz w:val="28"/>
          <w:szCs w:val="28"/>
        </w:rPr>
        <w:tab/>
      </w:r>
      <w:r w:rsidR="004A16C3">
        <w:rPr>
          <w:sz w:val="28"/>
          <w:szCs w:val="28"/>
        </w:rPr>
        <w:tab/>
      </w:r>
      <w:r w:rsidR="004A16C3">
        <w:rPr>
          <w:sz w:val="28"/>
          <w:szCs w:val="28"/>
        </w:rPr>
        <w:tab/>
      </w:r>
      <w:r w:rsidR="004A16C3">
        <w:rPr>
          <w:sz w:val="28"/>
          <w:szCs w:val="28"/>
        </w:rPr>
        <w:tab/>
        <w:t xml:space="preserve">          № </w:t>
      </w:r>
      <w:r>
        <w:rPr>
          <w:sz w:val="28"/>
          <w:szCs w:val="28"/>
        </w:rPr>
        <w:t>56/5</w:t>
      </w:r>
      <w:r w:rsidR="002D4575">
        <w:rPr>
          <w:sz w:val="28"/>
          <w:szCs w:val="28"/>
        </w:rPr>
        <w:t>5</w:t>
      </w:r>
      <w:r w:rsidR="002C1C08">
        <w:rPr>
          <w:sz w:val="28"/>
          <w:szCs w:val="28"/>
        </w:rPr>
        <w:t>6</w:t>
      </w:r>
      <w:r>
        <w:rPr>
          <w:sz w:val="28"/>
          <w:szCs w:val="28"/>
        </w:rPr>
        <w:t>-4</w:t>
      </w:r>
    </w:p>
    <w:p w:rsidR="00771A7A" w:rsidRDefault="00771A7A" w:rsidP="00771A7A">
      <w:pPr>
        <w:tabs>
          <w:tab w:val="left" w:pos="142"/>
        </w:tabs>
        <w:jc w:val="center"/>
        <w:rPr>
          <w:sz w:val="28"/>
          <w:szCs w:val="28"/>
        </w:rPr>
      </w:pPr>
      <w:r>
        <w:rPr>
          <w:sz w:val="28"/>
          <w:szCs w:val="28"/>
        </w:rPr>
        <w:t>г. Осташков</w:t>
      </w:r>
    </w:p>
    <w:p w:rsidR="002C1C08" w:rsidRPr="002C1C08" w:rsidRDefault="002C1C08" w:rsidP="002C1C08">
      <w:pPr>
        <w:pStyle w:val="ae"/>
        <w:spacing w:before="360"/>
        <w:jc w:val="center"/>
        <w:rPr>
          <w:b/>
          <w:sz w:val="28"/>
          <w:szCs w:val="26"/>
        </w:rPr>
      </w:pPr>
      <w:r w:rsidRPr="002C1C08">
        <w:rPr>
          <w:b/>
          <w:sz w:val="28"/>
          <w:szCs w:val="26"/>
        </w:rPr>
        <w:t xml:space="preserve">О заявлениях </w:t>
      </w:r>
      <w:r>
        <w:rPr>
          <w:b/>
          <w:sz w:val="28"/>
          <w:szCs w:val="26"/>
        </w:rPr>
        <w:t>жалобе  Гладышевой О.А.</w:t>
      </w:r>
    </w:p>
    <w:p w:rsidR="002C1C08" w:rsidRDefault="002C1C08" w:rsidP="00226F90">
      <w:pPr>
        <w:tabs>
          <w:tab w:val="left" w:pos="7938"/>
        </w:tabs>
        <w:spacing w:before="360" w:line="360" w:lineRule="auto"/>
        <w:ind w:firstLine="709"/>
        <w:jc w:val="both"/>
        <w:rPr>
          <w:sz w:val="28"/>
          <w:szCs w:val="28"/>
        </w:rPr>
      </w:pPr>
      <w:r>
        <w:rPr>
          <w:sz w:val="28"/>
          <w:szCs w:val="26"/>
        </w:rPr>
        <w:t>В территор</w:t>
      </w:r>
      <w:r w:rsidR="00C47AB8">
        <w:rPr>
          <w:sz w:val="28"/>
          <w:szCs w:val="26"/>
        </w:rPr>
        <w:t xml:space="preserve">иальную избирательную комиссию </w:t>
      </w:r>
      <w:r>
        <w:rPr>
          <w:sz w:val="28"/>
          <w:szCs w:val="26"/>
        </w:rPr>
        <w:t>Осташковского</w:t>
      </w:r>
      <w:r w:rsidR="00C47AB8">
        <w:rPr>
          <w:sz w:val="28"/>
          <w:szCs w:val="26"/>
        </w:rPr>
        <w:t xml:space="preserve"> района 08 августа 2017 года поступила </w:t>
      </w:r>
      <w:r>
        <w:rPr>
          <w:sz w:val="28"/>
          <w:szCs w:val="26"/>
        </w:rPr>
        <w:t>жалоба от кандидата в депутаты Осташковской городской Думы первого созыва по одномандатному избирательному округу №9 (вх.№01-18/213)</w:t>
      </w:r>
      <w:r>
        <w:rPr>
          <w:sz w:val="28"/>
          <w:szCs w:val="28"/>
        </w:rPr>
        <w:t xml:space="preserve"> о нарушении избирательного законодательства при проведении предвыборной агитации. Заявитель просит рассмотреть жалобу, привлечь виновных лиц к ответственности</w:t>
      </w:r>
      <w:r w:rsidR="00226F90">
        <w:rPr>
          <w:sz w:val="28"/>
          <w:szCs w:val="28"/>
        </w:rPr>
        <w:t>, а также обратиться в правоохранительные органы для проверки информации, изложенной в статье в части нарушения законодательства государственными органами и лицами.</w:t>
      </w:r>
    </w:p>
    <w:p w:rsidR="002C1C08" w:rsidRDefault="002C1C08" w:rsidP="002C1C08">
      <w:pPr>
        <w:tabs>
          <w:tab w:val="left" w:pos="7938"/>
        </w:tabs>
        <w:spacing w:line="360" w:lineRule="auto"/>
        <w:ind w:firstLine="709"/>
        <w:jc w:val="both"/>
        <w:rPr>
          <w:sz w:val="28"/>
          <w:szCs w:val="28"/>
        </w:rPr>
      </w:pPr>
      <w:r>
        <w:rPr>
          <w:sz w:val="28"/>
          <w:szCs w:val="28"/>
        </w:rPr>
        <w:t>Территориальная избирательная комиссия Осташковского района установила следующее.</w:t>
      </w:r>
    </w:p>
    <w:p w:rsidR="002C1C08" w:rsidRPr="006F6EC1" w:rsidRDefault="002C1C08" w:rsidP="006F6EC1">
      <w:pPr>
        <w:spacing w:line="360" w:lineRule="auto"/>
        <w:ind w:firstLine="709"/>
        <w:jc w:val="both"/>
        <w:rPr>
          <w:bCs/>
          <w:sz w:val="28"/>
          <w:szCs w:val="28"/>
        </w:rPr>
      </w:pPr>
      <w:r>
        <w:rPr>
          <w:sz w:val="28"/>
          <w:szCs w:val="28"/>
        </w:rPr>
        <w:t>Зарегистрированными кандидатами в депутатыОсташковской городской Думы первого созыва от Тверского областного отделения партии «</w:t>
      </w:r>
      <w:r w:rsidRPr="002C1C08">
        <w:rPr>
          <w:b/>
          <w:sz w:val="28"/>
          <w:szCs w:val="28"/>
        </w:rPr>
        <w:t>КПРФ</w:t>
      </w:r>
      <w:r>
        <w:rPr>
          <w:sz w:val="28"/>
          <w:szCs w:val="28"/>
        </w:rPr>
        <w:t>» являются: Петров Владимир Георгиевич, Фёдоров Валерий Юрьевич, Тузов Сергей Михайлович, Шашулина Маргарита Юрьевна, Размахов Константин Александрович, Свистакова Анастасия Юрьевна, Рябочкин Андрей Александрович, Иванова Ольга Евгеньевна, Сиделева Людмила Евгеньевна, Бурков Владимир Дмитриевич, Захватов Валерий Юрьевич,</w:t>
      </w:r>
      <w:r w:rsidR="006F6EC1">
        <w:rPr>
          <w:sz w:val="28"/>
          <w:szCs w:val="28"/>
        </w:rPr>
        <w:t xml:space="preserve"> Северов Олег Игоревич, Костина Марина Леонидовна, Савельева Наталья Алексеевна и кандидаты выдвинутые в порядке самовыдвижения:</w:t>
      </w:r>
      <w:r>
        <w:rPr>
          <w:sz w:val="28"/>
          <w:szCs w:val="28"/>
        </w:rPr>
        <w:t xml:space="preserve">Галахов Андрей Евгеньевич, Коропалов Сергей Анатольевич, </w:t>
      </w:r>
      <w:r w:rsidR="006F6EC1">
        <w:rPr>
          <w:sz w:val="28"/>
          <w:szCs w:val="28"/>
        </w:rPr>
        <w:t>Радина Диана Александровна.</w:t>
      </w:r>
    </w:p>
    <w:p w:rsidR="002C1C08" w:rsidRDefault="002C1C08" w:rsidP="002C1C08">
      <w:pPr>
        <w:spacing w:line="360" w:lineRule="auto"/>
        <w:ind w:firstLine="709"/>
        <w:jc w:val="both"/>
        <w:rPr>
          <w:bCs/>
          <w:sz w:val="28"/>
          <w:szCs w:val="28"/>
        </w:rPr>
      </w:pPr>
      <w:r>
        <w:rPr>
          <w:bCs/>
          <w:sz w:val="28"/>
          <w:szCs w:val="28"/>
        </w:rPr>
        <w:lastRenderedPageBreak/>
        <w:t>В выпуске газеты «</w:t>
      </w:r>
      <w:r w:rsidR="006F6EC1">
        <w:rPr>
          <w:bCs/>
          <w:sz w:val="28"/>
          <w:szCs w:val="28"/>
        </w:rPr>
        <w:t>Караван + Я</w:t>
      </w:r>
      <w:r>
        <w:rPr>
          <w:bCs/>
          <w:sz w:val="28"/>
          <w:szCs w:val="28"/>
        </w:rPr>
        <w:t xml:space="preserve">» от 03.02.2011 № </w:t>
      </w:r>
      <w:r w:rsidR="006F6EC1">
        <w:rPr>
          <w:bCs/>
          <w:sz w:val="28"/>
          <w:szCs w:val="28"/>
        </w:rPr>
        <w:t>30 (1111) от 02-09 августа 2017 г. на 6 полосе с подзаголовком «Политический пейзаж» опубликована статья «Осташковский народный фронт»</w:t>
      </w:r>
      <w:r w:rsidR="00C90480">
        <w:rPr>
          <w:bCs/>
          <w:sz w:val="28"/>
          <w:szCs w:val="28"/>
        </w:rPr>
        <w:t>.</w:t>
      </w:r>
    </w:p>
    <w:p w:rsidR="00C90480" w:rsidRDefault="00C90480" w:rsidP="00C90480">
      <w:pPr>
        <w:spacing w:line="360" w:lineRule="auto"/>
        <w:ind w:firstLine="709"/>
        <w:jc w:val="both"/>
        <w:rPr>
          <w:sz w:val="28"/>
          <w:szCs w:val="28"/>
        </w:rPr>
      </w:pPr>
      <w:r>
        <w:rPr>
          <w:sz w:val="28"/>
          <w:szCs w:val="28"/>
        </w:rPr>
        <w:t xml:space="preserve">Согласно статье 44 Федерального закона от 12 июня 2002 года № 67-ФЗ «Об основных гарантиях избирательных прав м права на участие в референдуме граждан Российской Федерации» (далее - </w:t>
      </w:r>
      <w:r w:rsidRPr="0002592F">
        <w:rPr>
          <w:sz w:val="28"/>
          <w:szCs w:val="28"/>
        </w:rPr>
        <w:t>Федеральн</w:t>
      </w:r>
      <w:r>
        <w:rPr>
          <w:sz w:val="28"/>
          <w:szCs w:val="28"/>
        </w:rPr>
        <w:t>ого закона от 12 июня 2002 г. №</w:t>
      </w:r>
      <w:r w:rsidRPr="0002592F">
        <w:rPr>
          <w:sz w:val="28"/>
          <w:szCs w:val="28"/>
        </w:rPr>
        <w:t>67-ФЗ</w:t>
      </w:r>
      <w:r>
        <w:rPr>
          <w:sz w:val="28"/>
          <w:szCs w:val="28"/>
        </w:rPr>
        <w:t>)  информационное обеспечение выборов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C90480" w:rsidRDefault="00C90480" w:rsidP="00C90480">
      <w:pPr>
        <w:spacing w:line="360" w:lineRule="auto"/>
        <w:ind w:firstLine="709"/>
        <w:jc w:val="both"/>
        <w:rPr>
          <w:sz w:val="28"/>
          <w:szCs w:val="28"/>
        </w:rPr>
      </w:pPr>
      <w:r>
        <w:rPr>
          <w:sz w:val="28"/>
          <w:szCs w:val="28"/>
        </w:rPr>
        <w:t>Положение данного закона определяют информирование и предвыборную агитацию в качестве различных видов деятельности, осуществляемых в период избирательной кампании, требования к содержанию которых имеют существенные отличия. Критерием, позволяющим отличить предвыборную агитацию от информирования, служит наличие в агитационной деятельности социальной  цели – склонить избирателей в определенную сторону, обеспечить поддержку или, напротив, противодействовать определенному кандидату, избирательному объединению.</w:t>
      </w:r>
    </w:p>
    <w:p w:rsidR="00C90480" w:rsidRPr="00376621" w:rsidRDefault="00C90480" w:rsidP="00C90480">
      <w:pPr>
        <w:spacing w:after="1" w:line="360" w:lineRule="auto"/>
        <w:ind w:firstLine="540"/>
        <w:jc w:val="both"/>
        <w:rPr>
          <w:sz w:val="28"/>
          <w:szCs w:val="28"/>
        </w:rPr>
      </w:pPr>
      <w:r>
        <w:rPr>
          <w:sz w:val="28"/>
          <w:szCs w:val="28"/>
        </w:rPr>
        <w:t>В свою очередь, содержание информирования является представление определенных сведений о кандидате, предусмотренных избирательным законодательством. При этом в силу пунктов 1, 2 статьи 45Федерального закона от 12 июня 2002 года № 67-ФЗ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этим федеральным законом.</w:t>
      </w:r>
      <w:r w:rsidRPr="00376621">
        <w:rPr>
          <w:sz w:val="28"/>
          <w:szCs w:val="28"/>
        </w:rPr>
        <w:t>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C90480" w:rsidRPr="007D29DD" w:rsidRDefault="00C90480" w:rsidP="00C90480">
      <w:pPr>
        <w:spacing w:after="1" w:line="360" w:lineRule="auto"/>
        <w:ind w:firstLine="540"/>
        <w:jc w:val="both"/>
        <w:rPr>
          <w:sz w:val="28"/>
          <w:szCs w:val="28"/>
        </w:rPr>
      </w:pPr>
      <w:r w:rsidRPr="007D29DD">
        <w:rPr>
          <w:sz w:val="28"/>
          <w:szCs w:val="28"/>
        </w:rPr>
        <w:lastRenderedPageBreak/>
        <w:t>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2C1C08" w:rsidRDefault="002C1C08" w:rsidP="008968BA">
      <w:pPr>
        <w:spacing w:line="360" w:lineRule="auto"/>
        <w:ind w:firstLine="709"/>
        <w:jc w:val="both"/>
        <w:rPr>
          <w:bCs/>
          <w:sz w:val="28"/>
          <w:szCs w:val="28"/>
        </w:rPr>
      </w:pPr>
      <w:r>
        <w:rPr>
          <w:bCs/>
          <w:sz w:val="28"/>
          <w:szCs w:val="28"/>
        </w:rPr>
        <w:t>В действиях редакции газеты «</w:t>
      </w:r>
      <w:r w:rsidR="004B42A0">
        <w:rPr>
          <w:bCs/>
          <w:sz w:val="28"/>
          <w:szCs w:val="28"/>
        </w:rPr>
        <w:t>Кара</w:t>
      </w:r>
      <w:r w:rsidR="00C90480">
        <w:rPr>
          <w:bCs/>
          <w:sz w:val="28"/>
          <w:szCs w:val="28"/>
        </w:rPr>
        <w:t>ван + Я</w:t>
      </w:r>
      <w:r>
        <w:rPr>
          <w:bCs/>
          <w:sz w:val="28"/>
          <w:szCs w:val="28"/>
        </w:rPr>
        <w:t>» по опубликованию стат</w:t>
      </w:r>
      <w:r w:rsidR="00C90480">
        <w:rPr>
          <w:bCs/>
          <w:sz w:val="28"/>
          <w:szCs w:val="28"/>
        </w:rPr>
        <w:t>ьи</w:t>
      </w:r>
      <w:r>
        <w:rPr>
          <w:bCs/>
          <w:sz w:val="28"/>
          <w:szCs w:val="28"/>
        </w:rPr>
        <w:t xml:space="preserve"> «</w:t>
      </w:r>
      <w:r w:rsidR="004B42A0">
        <w:rPr>
          <w:bCs/>
          <w:sz w:val="28"/>
          <w:szCs w:val="28"/>
        </w:rPr>
        <w:t xml:space="preserve">«Осташковский народный фронт» </w:t>
      </w:r>
      <w:r w:rsidR="008968BA">
        <w:rPr>
          <w:bCs/>
          <w:sz w:val="28"/>
          <w:szCs w:val="28"/>
        </w:rPr>
        <w:t>с</w:t>
      </w:r>
      <w:r>
        <w:rPr>
          <w:bCs/>
          <w:sz w:val="28"/>
          <w:szCs w:val="28"/>
        </w:rPr>
        <w:t>одерж</w:t>
      </w:r>
      <w:r w:rsidR="008968BA">
        <w:rPr>
          <w:bCs/>
          <w:sz w:val="28"/>
          <w:szCs w:val="28"/>
        </w:rPr>
        <w:t>а</w:t>
      </w:r>
      <w:r w:rsidR="00C47AB8">
        <w:rPr>
          <w:bCs/>
          <w:sz w:val="28"/>
          <w:szCs w:val="28"/>
        </w:rPr>
        <w:t xml:space="preserve">тся признаки предвыборной агитации, установленные пунктом подпунктом «г» пункта 2 статьи 45 Кодекса - </w:t>
      </w:r>
      <w:r w:rsidR="00C47AB8" w:rsidRPr="00C47AB8">
        <w:rPr>
          <w:bCs/>
          <w:sz w:val="28"/>
          <w:szCs w:val="28"/>
        </w:rPr>
        <w:t>распространение информации, в которой явно преобладают сведения о каком-либо кан</w:t>
      </w:r>
      <w:r w:rsidR="00C47AB8">
        <w:rPr>
          <w:bCs/>
          <w:sz w:val="28"/>
          <w:szCs w:val="28"/>
        </w:rPr>
        <w:t xml:space="preserve">дидате (каких-либо кандидатах) </w:t>
      </w:r>
      <w:r w:rsidR="00C47AB8" w:rsidRPr="00C47AB8">
        <w:rPr>
          <w:bCs/>
          <w:sz w:val="28"/>
          <w:szCs w:val="28"/>
        </w:rPr>
        <w:t>в сочетании с позитивными</w:t>
      </w:r>
      <w:r w:rsidR="00E15F74">
        <w:rPr>
          <w:bCs/>
          <w:sz w:val="28"/>
          <w:szCs w:val="28"/>
        </w:rPr>
        <w:t xml:space="preserve">либо негативными комментариями, а также подпунктом «е» пункта 2 статьи 45 Кодекса - </w:t>
      </w:r>
      <w:r w:rsidR="00E15F74" w:rsidRPr="00E15F74">
        <w:rPr>
          <w:bCs/>
          <w:sz w:val="28"/>
          <w:szCs w:val="28"/>
        </w:rPr>
        <w:t>деятельность, способствующая созданию положительного или отрицательного отношения избирателей к кандидату, избирательному объе</w:t>
      </w:r>
      <w:r w:rsidR="00E15F74">
        <w:rPr>
          <w:bCs/>
          <w:sz w:val="28"/>
          <w:szCs w:val="28"/>
        </w:rPr>
        <w:t>динению, выдвинувшему кандидата.</w:t>
      </w:r>
    </w:p>
    <w:p w:rsidR="00226F90" w:rsidRDefault="00226F90" w:rsidP="008968BA">
      <w:pPr>
        <w:spacing w:line="360" w:lineRule="auto"/>
        <w:ind w:firstLine="709"/>
        <w:jc w:val="both"/>
        <w:rPr>
          <w:sz w:val="28"/>
          <w:szCs w:val="28"/>
        </w:rPr>
      </w:pPr>
      <w:r w:rsidRPr="00226F90">
        <w:rPr>
          <w:sz w:val="28"/>
          <w:szCs w:val="28"/>
        </w:rPr>
        <w:t xml:space="preserve">Сведения об оплате указанных статей каким-либо </w:t>
      </w:r>
      <w:bookmarkStart w:id="0" w:name="_GoBack"/>
      <w:bookmarkEnd w:id="0"/>
      <w:r w:rsidRPr="00226F90">
        <w:rPr>
          <w:sz w:val="28"/>
          <w:szCs w:val="28"/>
        </w:rPr>
        <w:t>кандидатом в депутаты Осташковской городской Думы первого созыва не представлены.</w:t>
      </w:r>
    </w:p>
    <w:p w:rsidR="00226F90" w:rsidRDefault="002C1C08" w:rsidP="00226F90">
      <w:pPr>
        <w:spacing w:line="360" w:lineRule="auto"/>
        <w:ind w:firstLine="709"/>
        <w:jc w:val="both"/>
        <w:rPr>
          <w:sz w:val="28"/>
          <w:szCs w:val="28"/>
        </w:rPr>
      </w:pPr>
      <w:r>
        <w:rPr>
          <w:sz w:val="28"/>
          <w:szCs w:val="28"/>
        </w:rPr>
        <w:t>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подпунктах «б» - «е» пункта 2 статьи 45 Кодекса, признаются предвыборной агитацией в случае, если эти действия совершены с целью побудить избирателей голосовать за кандидата, кандидатов, список кандидатов или против него (них) неоднократно.</w:t>
      </w:r>
      <w:r w:rsidR="00226F90">
        <w:rPr>
          <w:sz w:val="28"/>
          <w:szCs w:val="28"/>
        </w:rPr>
        <w:t xml:space="preserve"> Таким образом, в силу однократности совершенных действий нарушения в действиях редакции газеты «Караван+Я» отсутствуют.</w:t>
      </w:r>
    </w:p>
    <w:p w:rsidR="002C1C08" w:rsidRDefault="002C1C08" w:rsidP="002C1C08">
      <w:pPr>
        <w:spacing w:line="360" w:lineRule="auto"/>
        <w:ind w:firstLine="709"/>
        <w:jc w:val="both"/>
        <w:rPr>
          <w:bCs/>
          <w:sz w:val="28"/>
          <w:szCs w:val="28"/>
        </w:rPr>
      </w:pPr>
      <w:r>
        <w:rPr>
          <w:sz w:val="28"/>
          <w:szCs w:val="26"/>
        </w:rPr>
        <w:t xml:space="preserve">На основании вышеизложенного и в соответствии </w:t>
      </w:r>
      <w:r w:rsidR="008968BA">
        <w:rPr>
          <w:sz w:val="28"/>
          <w:szCs w:val="28"/>
        </w:rPr>
        <w:t xml:space="preserve">20, </w:t>
      </w:r>
      <w:r w:rsidR="008968BA">
        <w:rPr>
          <w:sz w:val="28"/>
          <w:szCs w:val="26"/>
        </w:rPr>
        <w:t xml:space="preserve">пунктами «г», «е» пункта 2 статьи 45, пунктом 8 статьи 52 </w:t>
      </w:r>
      <w:r w:rsidR="008968BA">
        <w:rPr>
          <w:sz w:val="28"/>
          <w:szCs w:val="28"/>
        </w:rPr>
        <w:t>Избирательного кодекса Тверской области от 07.04.2003 № 20-ЗО,</w:t>
      </w:r>
      <w:r w:rsidR="00FF03D2">
        <w:rPr>
          <w:sz w:val="28"/>
          <w:szCs w:val="28"/>
        </w:rPr>
        <w:t xml:space="preserve"> </w:t>
      </w:r>
      <w:r w:rsidR="008968BA">
        <w:rPr>
          <w:sz w:val="28"/>
          <w:szCs w:val="28"/>
        </w:rPr>
        <w:t>постановлением и</w:t>
      </w:r>
      <w:r w:rsidR="008968BA" w:rsidRPr="0057460F">
        <w:rPr>
          <w:sz w:val="28"/>
          <w:szCs w:val="28"/>
        </w:rPr>
        <w:t xml:space="preserve">збирательной комиссии Тверской области </w:t>
      </w:r>
      <w:r w:rsidR="008968BA" w:rsidRPr="00982BFB">
        <w:rPr>
          <w:bCs/>
          <w:sz w:val="28"/>
        </w:rPr>
        <w:t xml:space="preserve">от  24 апреля 2017 года № 60/781-6 «О возложении полномочий избирательной комиссии вновь образованного муниципального образования Осташковский городской округ Тверской </w:t>
      </w:r>
      <w:r w:rsidR="008968BA" w:rsidRPr="00982BFB">
        <w:rPr>
          <w:bCs/>
          <w:sz w:val="28"/>
        </w:rPr>
        <w:lastRenderedPageBreak/>
        <w:t>области на территориальную избирательную комиссию Осташковского района»</w:t>
      </w:r>
      <w:r>
        <w:rPr>
          <w:sz w:val="28"/>
          <w:szCs w:val="26"/>
        </w:rPr>
        <w:t xml:space="preserve"> избирательная комиссия Тверской области </w:t>
      </w:r>
      <w:r>
        <w:rPr>
          <w:b/>
          <w:spacing w:val="40"/>
          <w:sz w:val="28"/>
          <w:szCs w:val="26"/>
        </w:rPr>
        <w:t>постановляет:</w:t>
      </w:r>
    </w:p>
    <w:p w:rsidR="002C1C08" w:rsidRDefault="00226F90" w:rsidP="00226F90">
      <w:pPr>
        <w:pStyle w:val="14-150"/>
        <w:numPr>
          <w:ilvl w:val="0"/>
          <w:numId w:val="15"/>
        </w:numPr>
        <w:tabs>
          <w:tab w:val="clear" w:pos="1070"/>
        </w:tabs>
        <w:spacing w:line="336" w:lineRule="auto"/>
        <w:ind w:left="0" w:firstLine="709"/>
        <w:rPr>
          <w:szCs w:val="28"/>
        </w:rPr>
      </w:pPr>
      <w:r>
        <w:rPr>
          <w:szCs w:val="28"/>
        </w:rPr>
        <w:t xml:space="preserve">Направить обращение </w:t>
      </w:r>
      <w:r w:rsidRPr="00226F90">
        <w:rPr>
          <w:szCs w:val="28"/>
        </w:rPr>
        <w:t>кандидата в депутаты Осташковской городской Думы первого созыва по одномандатному избирательному округу №9 (вх.№01-18/213)</w:t>
      </w:r>
      <w:r>
        <w:rPr>
          <w:szCs w:val="28"/>
        </w:rPr>
        <w:t xml:space="preserve"> в Прокуратуру города Осташков для проведения проверки в части </w:t>
      </w:r>
      <w:r w:rsidRPr="00226F90">
        <w:rPr>
          <w:szCs w:val="28"/>
        </w:rPr>
        <w:t>проверки информации, изложенной в статье в части нарушения законодательства государственными органами и лицами</w:t>
      </w:r>
      <w:r>
        <w:rPr>
          <w:szCs w:val="28"/>
        </w:rPr>
        <w:t>.</w:t>
      </w:r>
    </w:p>
    <w:p w:rsidR="00226F90" w:rsidRDefault="00226F90" w:rsidP="00226F90">
      <w:pPr>
        <w:pStyle w:val="14-150"/>
        <w:numPr>
          <w:ilvl w:val="0"/>
          <w:numId w:val="15"/>
        </w:numPr>
        <w:tabs>
          <w:tab w:val="clear" w:pos="1070"/>
        </w:tabs>
        <w:spacing w:line="336" w:lineRule="auto"/>
        <w:ind w:left="0" w:firstLine="709"/>
        <w:rPr>
          <w:szCs w:val="28"/>
        </w:rPr>
      </w:pPr>
      <w:r>
        <w:rPr>
          <w:szCs w:val="28"/>
        </w:rPr>
        <w:t>Направить настоящее постановление в Управление Роскомнадзора по Тверской области для сведения.</w:t>
      </w:r>
    </w:p>
    <w:p w:rsidR="002C1C08" w:rsidRDefault="002C1C08" w:rsidP="00226F90">
      <w:pPr>
        <w:pStyle w:val="14-150"/>
        <w:numPr>
          <w:ilvl w:val="0"/>
          <w:numId w:val="15"/>
        </w:numPr>
        <w:tabs>
          <w:tab w:val="clear" w:pos="1070"/>
          <w:tab w:val="num" w:pos="709"/>
          <w:tab w:val="left" w:pos="1134"/>
        </w:tabs>
        <w:spacing w:line="336" w:lineRule="auto"/>
        <w:ind w:left="0" w:firstLineChars="253" w:firstLine="708"/>
        <w:rPr>
          <w:szCs w:val="28"/>
        </w:rPr>
      </w:pPr>
      <w:r>
        <w:rPr>
          <w:szCs w:val="28"/>
        </w:rPr>
        <w:t>Направить настоящее постановление в редакци</w:t>
      </w:r>
      <w:r w:rsidR="008968BA">
        <w:rPr>
          <w:szCs w:val="28"/>
        </w:rPr>
        <w:t>ю</w:t>
      </w:r>
      <w:r>
        <w:rPr>
          <w:szCs w:val="28"/>
        </w:rPr>
        <w:t xml:space="preserve"> газет</w:t>
      </w:r>
      <w:r w:rsidR="008968BA">
        <w:rPr>
          <w:szCs w:val="28"/>
        </w:rPr>
        <w:t>ы</w:t>
      </w:r>
      <w:r>
        <w:rPr>
          <w:szCs w:val="28"/>
        </w:rPr>
        <w:t xml:space="preserve"> «</w:t>
      </w:r>
      <w:r w:rsidR="008968BA">
        <w:rPr>
          <w:szCs w:val="28"/>
        </w:rPr>
        <w:t>Караван + Я</w:t>
      </w:r>
      <w:r>
        <w:rPr>
          <w:szCs w:val="28"/>
        </w:rPr>
        <w:t>»</w:t>
      </w:r>
      <w:r w:rsidR="008968BA">
        <w:rPr>
          <w:szCs w:val="28"/>
        </w:rPr>
        <w:t>.</w:t>
      </w:r>
    </w:p>
    <w:p w:rsidR="002C1C08" w:rsidRDefault="008968BA" w:rsidP="00226F90">
      <w:pPr>
        <w:pStyle w:val="14-150"/>
        <w:numPr>
          <w:ilvl w:val="0"/>
          <w:numId w:val="15"/>
        </w:numPr>
        <w:tabs>
          <w:tab w:val="clear" w:pos="1070"/>
          <w:tab w:val="num" w:pos="709"/>
          <w:tab w:val="left" w:pos="1134"/>
        </w:tabs>
        <w:spacing w:line="336" w:lineRule="auto"/>
        <w:ind w:left="0" w:firstLineChars="253" w:firstLine="708"/>
        <w:rPr>
          <w:szCs w:val="28"/>
        </w:rPr>
      </w:pPr>
      <w:r>
        <w:rPr>
          <w:szCs w:val="28"/>
        </w:rPr>
        <w:t>Направить ответ</w:t>
      </w:r>
      <w:r w:rsidR="002C1C08">
        <w:rPr>
          <w:szCs w:val="28"/>
        </w:rPr>
        <w:t xml:space="preserve"> заявител</w:t>
      </w:r>
      <w:r>
        <w:rPr>
          <w:szCs w:val="28"/>
        </w:rPr>
        <w:t>ю</w:t>
      </w:r>
      <w:r w:rsidR="002C1C08">
        <w:rPr>
          <w:szCs w:val="28"/>
        </w:rPr>
        <w:t>.</w:t>
      </w:r>
    </w:p>
    <w:p w:rsidR="002C1C08" w:rsidRDefault="002C1C08" w:rsidP="00226F90">
      <w:pPr>
        <w:pStyle w:val="14-150"/>
        <w:numPr>
          <w:ilvl w:val="0"/>
          <w:numId w:val="15"/>
        </w:numPr>
        <w:tabs>
          <w:tab w:val="clear" w:pos="1070"/>
          <w:tab w:val="num" w:pos="1134"/>
          <w:tab w:val="num" w:pos="1276"/>
        </w:tabs>
        <w:spacing w:after="360" w:line="336" w:lineRule="auto"/>
        <w:ind w:left="0" w:firstLine="709"/>
        <w:rPr>
          <w:szCs w:val="26"/>
        </w:rPr>
      </w:pPr>
      <w:r>
        <w:rPr>
          <w:szCs w:val="26"/>
        </w:rPr>
        <w:t xml:space="preserve">Разместить </w:t>
      </w:r>
      <w:r>
        <w:rPr>
          <w:color w:val="000000"/>
          <w:spacing w:val="-1"/>
          <w:szCs w:val="26"/>
        </w:rPr>
        <w:t xml:space="preserve">настоящее постановление </w:t>
      </w:r>
      <w:r>
        <w:rPr>
          <w:szCs w:val="26"/>
        </w:rPr>
        <w:t>на сайте</w:t>
      </w:r>
      <w:r w:rsidR="008968BA">
        <w:rPr>
          <w:szCs w:val="26"/>
        </w:rPr>
        <w:t xml:space="preserve"> территориальной</w:t>
      </w:r>
      <w:r>
        <w:rPr>
          <w:szCs w:val="26"/>
        </w:rPr>
        <w:t xml:space="preserve"> избирательной комиссии </w:t>
      </w:r>
      <w:r w:rsidR="008968BA">
        <w:rPr>
          <w:szCs w:val="26"/>
        </w:rPr>
        <w:t xml:space="preserve"> Осташковского района </w:t>
      </w:r>
      <w:r>
        <w:rPr>
          <w:szCs w:val="26"/>
        </w:rPr>
        <w:t>в сети Интернет.</w:t>
      </w:r>
    </w:p>
    <w:p w:rsidR="00AF0027" w:rsidRDefault="00AF0027" w:rsidP="00AF0027">
      <w:pPr>
        <w:tabs>
          <w:tab w:val="left" w:pos="3594"/>
        </w:tabs>
        <w:rPr>
          <w:sz w:val="28"/>
          <w:szCs w:val="28"/>
        </w:rPr>
      </w:pPr>
    </w:p>
    <w:p w:rsidR="00AF0027" w:rsidRDefault="00AF0027" w:rsidP="00AF0027">
      <w:pPr>
        <w:tabs>
          <w:tab w:val="left" w:pos="3594"/>
        </w:tabs>
        <w:rPr>
          <w:sz w:val="28"/>
          <w:szCs w:val="28"/>
        </w:rPr>
      </w:pPr>
    </w:p>
    <w:p w:rsidR="00ED5293" w:rsidRDefault="00ED5293" w:rsidP="00ED5293">
      <w:pPr>
        <w:tabs>
          <w:tab w:val="left" w:pos="3594"/>
        </w:tabs>
        <w:rPr>
          <w:sz w:val="28"/>
          <w:szCs w:val="28"/>
        </w:rPr>
      </w:pPr>
      <w:r>
        <w:rPr>
          <w:sz w:val="28"/>
          <w:szCs w:val="28"/>
        </w:rPr>
        <w:tab/>
      </w:r>
    </w:p>
    <w:tbl>
      <w:tblPr>
        <w:tblW w:w="9360" w:type="dxa"/>
        <w:tblInd w:w="108" w:type="dxa"/>
        <w:tblLook w:val="04A0"/>
      </w:tblPr>
      <w:tblGrid>
        <w:gridCol w:w="4500"/>
        <w:gridCol w:w="4860"/>
      </w:tblGrid>
      <w:tr w:rsidR="00ED5293" w:rsidRPr="00292AF3" w:rsidTr="00ED5293">
        <w:tc>
          <w:tcPr>
            <w:tcW w:w="4500" w:type="dxa"/>
            <w:vAlign w:val="bottom"/>
          </w:tcPr>
          <w:p w:rsidR="00ED5293" w:rsidRDefault="00ED5293">
            <w:pPr>
              <w:jc w:val="center"/>
              <w:rPr>
                <w:sz w:val="28"/>
                <w:szCs w:val="24"/>
              </w:rPr>
            </w:pPr>
            <w:r>
              <w:rPr>
                <w:sz w:val="28"/>
              </w:rPr>
              <w:t>Председатель</w:t>
            </w:r>
          </w:p>
          <w:p w:rsidR="00ED5293" w:rsidRDefault="00ED5293">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ED5293" w:rsidRPr="00292AF3" w:rsidRDefault="00ED5293">
            <w:pPr>
              <w:pStyle w:val="2"/>
              <w:spacing w:line="288" w:lineRule="auto"/>
              <w:jc w:val="right"/>
              <w:rPr>
                <w:rFonts w:eastAsia="Arial Unicode MS"/>
                <w:szCs w:val="28"/>
              </w:rPr>
            </w:pPr>
            <w:r w:rsidRPr="00292AF3">
              <w:rPr>
                <w:rFonts w:eastAsia="Arial Unicode MS"/>
                <w:szCs w:val="28"/>
              </w:rPr>
              <w:t>Л.В. Романцова</w:t>
            </w:r>
          </w:p>
        </w:tc>
      </w:tr>
      <w:tr w:rsidR="00ED5293" w:rsidRPr="00ED5293" w:rsidTr="00ED5293">
        <w:tc>
          <w:tcPr>
            <w:tcW w:w="4500" w:type="dxa"/>
          </w:tcPr>
          <w:p w:rsidR="00ED5293" w:rsidRDefault="00ED5293">
            <w:pPr>
              <w:jc w:val="center"/>
              <w:rPr>
                <w:sz w:val="16"/>
                <w:szCs w:val="16"/>
              </w:rPr>
            </w:pPr>
          </w:p>
        </w:tc>
        <w:tc>
          <w:tcPr>
            <w:tcW w:w="4860" w:type="dxa"/>
            <w:vAlign w:val="bottom"/>
          </w:tcPr>
          <w:p w:rsidR="00ED5293" w:rsidRPr="00ED5293" w:rsidRDefault="00ED5293">
            <w:pPr>
              <w:pStyle w:val="2"/>
              <w:rPr>
                <w:rFonts w:eastAsia="Arial Unicode MS"/>
                <w:b/>
                <w:i/>
                <w:sz w:val="16"/>
                <w:szCs w:val="16"/>
              </w:rPr>
            </w:pPr>
          </w:p>
        </w:tc>
      </w:tr>
      <w:tr w:rsidR="00ED5293" w:rsidRPr="00292AF3" w:rsidTr="00ED5293">
        <w:tc>
          <w:tcPr>
            <w:tcW w:w="4500" w:type="dxa"/>
            <w:vAlign w:val="bottom"/>
          </w:tcPr>
          <w:p w:rsidR="00ED5293" w:rsidRDefault="00ED5293">
            <w:pPr>
              <w:jc w:val="center"/>
              <w:rPr>
                <w:sz w:val="28"/>
                <w:szCs w:val="24"/>
              </w:rPr>
            </w:pPr>
            <w:r>
              <w:rPr>
                <w:sz w:val="28"/>
              </w:rPr>
              <w:t>Секретарь</w:t>
            </w:r>
          </w:p>
          <w:p w:rsidR="00ED5293" w:rsidRDefault="00ED5293">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ED5293" w:rsidRPr="00292AF3" w:rsidRDefault="00611D8E">
            <w:pPr>
              <w:pStyle w:val="2"/>
              <w:spacing w:line="288" w:lineRule="auto"/>
              <w:jc w:val="right"/>
              <w:rPr>
                <w:szCs w:val="28"/>
              </w:rPr>
            </w:pPr>
            <w:r>
              <w:rPr>
                <w:szCs w:val="28"/>
              </w:rPr>
              <w:t>Н.А. Лугаськова</w:t>
            </w:r>
          </w:p>
        </w:tc>
      </w:tr>
    </w:tbl>
    <w:p w:rsidR="00ED5293" w:rsidRDefault="00ED5293" w:rsidP="001475EE">
      <w:pPr>
        <w:jc w:val="center"/>
      </w:pPr>
    </w:p>
    <w:sectPr w:rsidR="00ED5293" w:rsidSect="00170423">
      <w:headerReference w:type="even" r:id="rId8"/>
      <w:footerReference w:type="default" r:id="rId9"/>
      <w:footnotePr>
        <w:numRestart w:val="eachPage"/>
      </w:footnotePr>
      <w:pgSz w:w="11907" w:h="16840"/>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143" w:rsidRDefault="008E0143">
      <w:r>
        <w:separator/>
      </w:r>
    </w:p>
  </w:endnote>
  <w:endnote w:type="continuationSeparator" w:id="0">
    <w:p w:rsidR="008E0143" w:rsidRDefault="008E0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49" w:rsidRDefault="00906449">
    <w:pPr>
      <w:pStyle w:val="a3"/>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143" w:rsidRDefault="008E0143">
      <w:r>
        <w:separator/>
      </w:r>
    </w:p>
  </w:footnote>
  <w:footnote w:type="continuationSeparator" w:id="0">
    <w:p w:rsidR="008E0143" w:rsidRDefault="008E0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49" w:rsidRDefault="003D5B53">
    <w:pPr>
      <w:pStyle w:val="a6"/>
      <w:framePr w:wrap="around" w:vAnchor="text" w:hAnchor="margin" w:xAlign="center" w:y="1"/>
      <w:rPr>
        <w:rStyle w:val="a4"/>
      </w:rPr>
    </w:pPr>
    <w:r>
      <w:rPr>
        <w:rStyle w:val="a4"/>
      </w:rPr>
      <w:fldChar w:fldCharType="begin"/>
    </w:r>
    <w:r w:rsidR="00906449">
      <w:rPr>
        <w:rStyle w:val="a4"/>
      </w:rPr>
      <w:instrText xml:space="preserve">PAGE  </w:instrText>
    </w:r>
    <w:r>
      <w:rPr>
        <w:rStyle w:val="a4"/>
      </w:rPr>
      <w:fldChar w:fldCharType="end"/>
    </w:r>
  </w:p>
  <w:p w:rsidR="00906449" w:rsidRDefault="009064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2017339"/>
    <w:multiLevelType w:val="hybridMultilevel"/>
    <w:tmpl w:val="57D27B8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4">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6">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7">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1"/>
  </w:num>
  <w:num w:numId="12">
    <w:abstractNumId w:val="3"/>
  </w:num>
  <w:num w:numId="13">
    <w:abstractNumId w:val="0"/>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511D4C"/>
    <w:rsid w:val="00006024"/>
    <w:rsid w:val="0001190C"/>
    <w:rsid w:val="000245AD"/>
    <w:rsid w:val="000348E2"/>
    <w:rsid w:val="00063286"/>
    <w:rsid w:val="000662C4"/>
    <w:rsid w:val="00066A9A"/>
    <w:rsid w:val="00067B7B"/>
    <w:rsid w:val="00074CAB"/>
    <w:rsid w:val="000842B8"/>
    <w:rsid w:val="000B633B"/>
    <w:rsid w:val="000C1B06"/>
    <w:rsid w:val="000F4986"/>
    <w:rsid w:val="00102B10"/>
    <w:rsid w:val="001475EE"/>
    <w:rsid w:val="00170423"/>
    <w:rsid w:val="001A1FCD"/>
    <w:rsid w:val="001B7C9E"/>
    <w:rsid w:val="001D3CD8"/>
    <w:rsid w:val="001F1660"/>
    <w:rsid w:val="001F6D7E"/>
    <w:rsid w:val="001F7C8A"/>
    <w:rsid w:val="0020436E"/>
    <w:rsid w:val="0021240F"/>
    <w:rsid w:val="00212FB2"/>
    <w:rsid w:val="00213462"/>
    <w:rsid w:val="002164E7"/>
    <w:rsid w:val="00221B13"/>
    <w:rsid w:val="00226F90"/>
    <w:rsid w:val="00232531"/>
    <w:rsid w:val="0023711F"/>
    <w:rsid w:val="00237E16"/>
    <w:rsid w:val="002444F8"/>
    <w:rsid w:val="002577B2"/>
    <w:rsid w:val="002765B3"/>
    <w:rsid w:val="00276CBF"/>
    <w:rsid w:val="00286450"/>
    <w:rsid w:val="00292AF3"/>
    <w:rsid w:val="0029412A"/>
    <w:rsid w:val="00294E1B"/>
    <w:rsid w:val="002953D5"/>
    <w:rsid w:val="00297372"/>
    <w:rsid w:val="002B2943"/>
    <w:rsid w:val="002C06A9"/>
    <w:rsid w:val="002C1C08"/>
    <w:rsid w:val="002D410B"/>
    <w:rsid w:val="002D428E"/>
    <w:rsid w:val="002D4575"/>
    <w:rsid w:val="002D6FF6"/>
    <w:rsid w:val="002D73A4"/>
    <w:rsid w:val="002E235D"/>
    <w:rsid w:val="002F40FA"/>
    <w:rsid w:val="00305C6A"/>
    <w:rsid w:val="0031024F"/>
    <w:rsid w:val="00311B32"/>
    <w:rsid w:val="00312CBE"/>
    <w:rsid w:val="00314091"/>
    <w:rsid w:val="003208BE"/>
    <w:rsid w:val="0032605B"/>
    <w:rsid w:val="00361F54"/>
    <w:rsid w:val="00364B45"/>
    <w:rsid w:val="00371104"/>
    <w:rsid w:val="00376977"/>
    <w:rsid w:val="00377F66"/>
    <w:rsid w:val="00391197"/>
    <w:rsid w:val="003A06AE"/>
    <w:rsid w:val="003A55B3"/>
    <w:rsid w:val="003C5180"/>
    <w:rsid w:val="003C6548"/>
    <w:rsid w:val="003D5B53"/>
    <w:rsid w:val="0040157A"/>
    <w:rsid w:val="004419AF"/>
    <w:rsid w:val="00445A9C"/>
    <w:rsid w:val="00451F26"/>
    <w:rsid w:val="00462016"/>
    <w:rsid w:val="004A16C3"/>
    <w:rsid w:val="004B42A0"/>
    <w:rsid w:val="004C18F6"/>
    <w:rsid w:val="004E22D2"/>
    <w:rsid w:val="004E34BA"/>
    <w:rsid w:val="004F160A"/>
    <w:rsid w:val="00507CE1"/>
    <w:rsid w:val="00511D4C"/>
    <w:rsid w:val="00515DFA"/>
    <w:rsid w:val="00553158"/>
    <w:rsid w:val="00565101"/>
    <w:rsid w:val="00565112"/>
    <w:rsid w:val="0057260D"/>
    <w:rsid w:val="00584716"/>
    <w:rsid w:val="005861B8"/>
    <w:rsid w:val="00586EA2"/>
    <w:rsid w:val="00590E7E"/>
    <w:rsid w:val="005A1FAD"/>
    <w:rsid w:val="005A6B99"/>
    <w:rsid w:val="005A757D"/>
    <w:rsid w:val="005D3592"/>
    <w:rsid w:val="00602E1A"/>
    <w:rsid w:val="00611D8E"/>
    <w:rsid w:val="006137C2"/>
    <w:rsid w:val="00621CBB"/>
    <w:rsid w:val="006455C5"/>
    <w:rsid w:val="00654918"/>
    <w:rsid w:val="006552D9"/>
    <w:rsid w:val="00664AE0"/>
    <w:rsid w:val="00666CD6"/>
    <w:rsid w:val="00677B4D"/>
    <w:rsid w:val="00680013"/>
    <w:rsid w:val="006811CB"/>
    <w:rsid w:val="0069275B"/>
    <w:rsid w:val="006975BF"/>
    <w:rsid w:val="006C2C32"/>
    <w:rsid w:val="006E1E3B"/>
    <w:rsid w:val="006F6EC1"/>
    <w:rsid w:val="0070455F"/>
    <w:rsid w:val="00705ABE"/>
    <w:rsid w:val="0074002E"/>
    <w:rsid w:val="00740A79"/>
    <w:rsid w:val="007514C4"/>
    <w:rsid w:val="00766777"/>
    <w:rsid w:val="00771A7A"/>
    <w:rsid w:val="00784958"/>
    <w:rsid w:val="0078644E"/>
    <w:rsid w:val="007A31A0"/>
    <w:rsid w:val="007B5DCC"/>
    <w:rsid w:val="007B658A"/>
    <w:rsid w:val="007B6766"/>
    <w:rsid w:val="007C3E0C"/>
    <w:rsid w:val="007E7155"/>
    <w:rsid w:val="00804CE2"/>
    <w:rsid w:val="008164D7"/>
    <w:rsid w:val="0084518E"/>
    <w:rsid w:val="0086516A"/>
    <w:rsid w:val="00885C52"/>
    <w:rsid w:val="0089144C"/>
    <w:rsid w:val="00892D48"/>
    <w:rsid w:val="008968BA"/>
    <w:rsid w:val="008A4166"/>
    <w:rsid w:val="008C2D44"/>
    <w:rsid w:val="008C4E9F"/>
    <w:rsid w:val="008D2DC4"/>
    <w:rsid w:val="008D7D0F"/>
    <w:rsid w:val="008E0143"/>
    <w:rsid w:val="008E4AD2"/>
    <w:rsid w:val="008F5049"/>
    <w:rsid w:val="00906051"/>
    <w:rsid w:val="00906449"/>
    <w:rsid w:val="00907F27"/>
    <w:rsid w:val="009164E1"/>
    <w:rsid w:val="00930495"/>
    <w:rsid w:val="00931250"/>
    <w:rsid w:val="00940A0B"/>
    <w:rsid w:val="0094125B"/>
    <w:rsid w:val="00965C96"/>
    <w:rsid w:val="009C70EA"/>
    <w:rsid w:val="009E0B9F"/>
    <w:rsid w:val="009E7A13"/>
    <w:rsid w:val="009F5CC7"/>
    <w:rsid w:val="00A110EA"/>
    <w:rsid w:val="00A66289"/>
    <w:rsid w:val="00A741ED"/>
    <w:rsid w:val="00A95DE6"/>
    <w:rsid w:val="00AA6B17"/>
    <w:rsid w:val="00AA6B19"/>
    <w:rsid w:val="00AD49FD"/>
    <w:rsid w:val="00AE6BC9"/>
    <w:rsid w:val="00AF0027"/>
    <w:rsid w:val="00B05638"/>
    <w:rsid w:val="00B10C8B"/>
    <w:rsid w:val="00B345B2"/>
    <w:rsid w:val="00B3690A"/>
    <w:rsid w:val="00B45CF1"/>
    <w:rsid w:val="00B47EAC"/>
    <w:rsid w:val="00B83832"/>
    <w:rsid w:val="00BA47A3"/>
    <w:rsid w:val="00BA5FF2"/>
    <w:rsid w:val="00BA63F4"/>
    <w:rsid w:val="00BA7C1B"/>
    <w:rsid w:val="00BB310D"/>
    <w:rsid w:val="00BB4B2E"/>
    <w:rsid w:val="00BC6EDD"/>
    <w:rsid w:val="00BC6FBE"/>
    <w:rsid w:val="00BD0CCF"/>
    <w:rsid w:val="00BF5C16"/>
    <w:rsid w:val="00C15B4F"/>
    <w:rsid w:val="00C44788"/>
    <w:rsid w:val="00C452B0"/>
    <w:rsid w:val="00C47AB8"/>
    <w:rsid w:val="00C57B09"/>
    <w:rsid w:val="00C62E60"/>
    <w:rsid w:val="00C63CC6"/>
    <w:rsid w:val="00C644F9"/>
    <w:rsid w:val="00C90480"/>
    <w:rsid w:val="00CD28FF"/>
    <w:rsid w:val="00CE19D2"/>
    <w:rsid w:val="00CE1EF4"/>
    <w:rsid w:val="00CF4B7D"/>
    <w:rsid w:val="00D106CB"/>
    <w:rsid w:val="00D21F15"/>
    <w:rsid w:val="00D315C3"/>
    <w:rsid w:val="00D37E6E"/>
    <w:rsid w:val="00D43CDE"/>
    <w:rsid w:val="00D57CBE"/>
    <w:rsid w:val="00D638B9"/>
    <w:rsid w:val="00D67F85"/>
    <w:rsid w:val="00D75789"/>
    <w:rsid w:val="00D90778"/>
    <w:rsid w:val="00D95A6B"/>
    <w:rsid w:val="00DE1216"/>
    <w:rsid w:val="00E002ED"/>
    <w:rsid w:val="00E012F9"/>
    <w:rsid w:val="00E10324"/>
    <w:rsid w:val="00E15C3F"/>
    <w:rsid w:val="00E15F74"/>
    <w:rsid w:val="00E2267C"/>
    <w:rsid w:val="00E3109E"/>
    <w:rsid w:val="00E3262F"/>
    <w:rsid w:val="00E3376B"/>
    <w:rsid w:val="00E40E31"/>
    <w:rsid w:val="00E640F1"/>
    <w:rsid w:val="00E72E95"/>
    <w:rsid w:val="00E8218E"/>
    <w:rsid w:val="00E85BC1"/>
    <w:rsid w:val="00EB022A"/>
    <w:rsid w:val="00EB4389"/>
    <w:rsid w:val="00EC5FE6"/>
    <w:rsid w:val="00ED4EAF"/>
    <w:rsid w:val="00ED5293"/>
    <w:rsid w:val="00ED568A"/>
    <w:rsid w:val="00EE2445"/>
    <w:rsid w:val="00EE4B0E"/>
    <w:rsid w:val="00EE718E"/>
    <w:rsid w:val="00EF5E8B"/>
    <w:rsid w:val="00F14272"/>
    <w:rsid w:val="00F153F1"/>
    <w:rsid w:val="00F17112"/>
    <w:rsid w:val="00F25717"/>
    <w:rsid w:val="00F26D61"/>
    <w:rsid w:val="00F32459"/>
    <w:rsid w:val="00F407D3"/>
    <w:rsid w:val="00F42060"/>
    <w:rsid w:val="00F60731"/>
    <w:rsid w:val="00F701CA"/>
    <w:rsid w:val="00F8219B"/>
    <w:rsid w:val="00F84E7E"/>
    <w:rsid w:val="00FD4D48"/>
    <w:rsid w:val="00FF0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7112"/>
    <w:pPr>
      <w:tabs>
        <w:tab w:val="center" w:pos="4153"/>
        <w:tab w:val="right" w:pos="8306"/>
      </w:tabs>
    </w:pPr>
    <w:rPr>
      <w:sz w:val="24"/>
    </w:rPr>
  </w:style>
  <w:style w:type="character" w:styleId="a4">
    <w:name w:val="page number"/>
    <w:basedOn w:val="a0"/>
    <w:rsid w:val="00F17112"/>
  </w:style>
  <w:style w:type="paragraph" w:styleId="a5">
    <w:name w:val="Body Text Indent"/>
    <w:basedOn w:val="a"/>
    <w:rsid w:val="00F17112"/>
    <w:pPr>
      <w:ind w:left="993" w:hanging="284"/>
      <w:jc w:val="both"/>
    </w:pPr>
    <w:rPr>
      <w:sz w:val="28"/>
    </w:rPr>
  </w:style>
  <w:style w:type="paragraph" w:styleId="a6">
    <w:name w:val="header"/>
    <w:aliases w:val="Знак"/>
    <w:basedOn w:val="a"/>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7">
    <w:name w:val="Balloon Text"/>
    <w:basedOn w:val="a"/>
    <w:semiHidden/>
    <w:rsid w:val="00771A7A"/>
    <w:rPr>
      <w:rFonts w:ascii="Tahoma" w:hAnsi="Tahoma" w:cs="Tahoma"/>
      <w:sz w:val="16"/>
      <w:szCs w:val="16"/>
    </w:rPr>
  </w:style>
  <w:style w:type="table" w:styleId="a8">
    <w:name w:val="Table Grid"/>
    <w:basedOn w:val="a1"/>
    <w:rsid w:val="00F1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б"/>
    <w:rsid w:val="00A110EA"/>
    <w:pPr>
      <w:widowControl w:val="0"/>
      <w:snapToGrid w:val="0"/>
    </w:pPr>
  </w:style>
  <w:style w:type="paragraph" w:customStyle="1" w:styleId="aa">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9"/>
    <w:next w:val="a9"/>
    <w:rsid w:val="006552D9"/>
    <w:pPr>
      <w:keepNext/>
      <w:ind w:right="-1050"/>
      <w:jc w:val="center"/>
    </w:pPr>
    <w:rPr>
      <w:b/>
      <w:sz w:val="28"/>
    </w:rPr>
  </w:style>
  <w:style w:type="paragraph" w:styleId="ab">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c">
    <w:name w:val="Стиль"/>
    <w:rsid w:val="002D6FF6"/>
    <w:pPr>
      <w:widowControl w:val="0"/>
      <w:autoSpaceDE w:val="0"/>
      <w:autoSpaceDN w:val="0"/>
      <w:adjustRightInd w:val="0"/>
    </w:pPr>
    <w:rPr>
      <w:sz w:val="24"/>
      <w:szCs w:val="24"/>
    </w:rPr>
  </w:style>
  <w:style w:type="character" w:styleId="ad">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e">
    <w:name w:val="Body Text"/>
    <w:basedOn w:val="a"/>
    <w:rsid w:val="00E2267C"/>
    <w:pPr>
      <w:spacing w:after="120"/>
    </w:pPr>
  </w:style>
  <w:style w:type="paragraph" w:styleId="30">
    <w:name w:val="Body Text 3"/>
    <w:basedOn w:val="a"/>
    <w:rsid w:val="000F4986"/>
    <w:pPr>
      <w:spacing w:after="120"/>
    </w:pPr>
    <w:rPr>
      <w:sz w:val="16"/>
      <w:szCs w:val="16"/>
    </w:rPr>
  </w:style>
  <w:style w:type="paragraph" w:styleId="af">
    <w:name w:val="Block Text"/>
    <w:basedOn w:val="a"/>
    <w:rsid w:val="000F4986"/>
    <w:pPr>
      <w:snapToGrid w:val="0"/>
      <w:ind w:left="720" w:right="-2" w:firstLine="720"/>
      <w:jc w:val="both"/>
    </w:pPr>
    <w:rPr>
      <w:sz w:val="28"/>
    </w:rPr>
  </w:style>
  <w:style w:type="paragraph" w:customStyle="1" w:styleId="af0">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1">
    <w:name w:val="List Paragraph"/>
    <w:basedOn w:val="a"/>
    <w:uiPriority w:val="34"/>
    <w:qFormat/>
    <w:rsid w:val="00D75789"/>
    <w:pPr>
      <w:ind w:left="720"/>
      <w:contextualSpacing/>
    </w:pPr>
  </w:style>
  <w:style w:type="character" w:styleId="af2">
    <w:name w:val="Hyperlink"/>
    <w:basedOn w:val="a0"/>
    <w:rsid w:val="00AF0027"/>
    <w:rPr>
      <w:color w:val="0000FF"/>
      <w:u w:val="single"/>
    </w:rPr>
  </w:style>
  <w:style w:type="paragraph" w:customStyle="1" w:styleId="14-150">
    <w:name w:val="текст14-15"/>
    <w:basedOn w:val="a"/>
    <w:rsid w:val="002C1C08"/>
    <w:pPr>
      <w:spacing w:line="360" w:lineRule="auto"/>
      <w:ind w:firstLine="709"/>
      <w:jc w:val="both"/>
    </w:pPr>
    <w:rPr>
      <w:sz w:val="28"/>
    </w:rPr>
  </w:style>
</w:styles>
</file>

<file path=word/webSettings.xml><?xml version="1.0" encoding="utf-8"?>
<w:webSettings xmlns:r="http://schemas.openxmlformats.org/officeDocument/2006/relationships" xmlns:w="http://schemas.openxmlformats.org/wordprocessingml/2006/main">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CFC3-0990-41C5-81DE-C0EAA759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2017-08-16T07:01:00Z</cp:lastPrinted>
  <dcterms:created xsi:type="dcterms:W3CDTF">2017-08-15T13:35:00Z</dcterms:created>
  <dcterms:modified xsi:type="dcterms:W3CDTF">2017-08-16T07:06:00Z</dcterms:modified>
</cp:coreProperties>
</file>