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94B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955FCE">
        <w:rPr>
          <w:sz w:val="28"/>
          <w:szCs w:val="28"/>
        </w:rPr>
        <w:t xml:space="preserve"> </w:t>
      </w:r>
      <w:r w:rsidR="00001AD2">
        <w:rPr>
          <w:sz w:val="28"/>
          <w:szCs w:val="28"/>
        </w:rPr>
        <w:t xml:space="preserve"> июля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47/444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094B13">
        <w:rPr>
          <w:b/>
          <w:sz w:val="28"/>
          <w:szCs w:val="28"/>
        </w:rPr>
        <w:t>6</w:t>
      </w:r>
    </w:p>
    <w:p w:rsidR="007A2AA4" w:rsidRDefault="00094B13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Дёгтева Евгения Юрьевича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9260BC">
        <w:rPr>
          <w:sz w:val="28"/>
          <w:szCs w:val="28"/>
        </w:rPr>
        <w:t>6 Дёгтева Евгения Юрьевича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1837D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837D4">
        <w:rPr>
          <w:sz w:val="28"/>
          <w:szCs w:val="28"/>
        </w:rPr>
        <w:t>Дёгтев Евгений Юрьевич</w:t>
      </w:r>
      <w:r w:rsidR="00A57505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лся </w:t>
      </w:r>
      <w:r w:rsidR="00955FCE">
        <w:rPr>
          <w:sz w:val="28"/>
          <w:szCs w:val="28"/>
        </w:rPr>
        <w:t>1</w:t>
      </w:r>
      <w:r w:rsidR="00A57505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505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A57505">
        <w:rPr>
          <w:sz w:val="28"/>
          <w:szCs w:val="28"/>
        </w:rPr>
        <w:t>6</w:t>
      </w:r>
      <w:r>
        <w:rPr>
          <w:sz w:val="28"/>
          <w:szCs w:val="28"/>
        </w:rPr>
        <w:t xml:space="preserve">     </w:t>
      </w:r>
      <w:r w:rsidR="00A57505">
        <w:rPr>
          <w:sz w:val="28"/>
          <w:szCs w:val="28"/>
        </w:rPr>
        <w:t>Дёгтевым Е.Ю.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A57505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92AFE">
        <w:rPr>
          <w:sz w:val="28"/>
          <w:szCs w:val="28"/>
        </w:rPr>
        <w:t xml:space="preserve"> июля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A57505">
        <w:rPr>
          <w:sz w:val="28"/>
          <w:szCs w:val="28"/>
        </w:rPr>
        <w:t>1</w:t>
      </w:r>
      <w:r w:rsidR="00955FCE">
        <w:rPr>
          <w:sz w:val="28"/>
          <w:szCs w:val="28"/>
        </w:rPr>
        <w:t xml:space="preserve"> (</w:t>
      </w:r>
      <w:r w:rsidR="00A57505">
        <w:rPr>
          <w:sz w:val="28"/>
          <w:szCs w:val="28"/>
        </w:rPr>
        <w:t>одна</w:t>
      </w:r>
      <w:r w:rsidR="00955FCE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</w:t>
      </w:r>
      <w:r w:rsidR="00A57505">
        <w:rPr>
          <w:sz w:val="28"/>
          <w:szCs w:val="28"/>
        </w:rPr>
        <w:t>ь</w:t>
      </w:r>
      <w:r>
        <w:rPr>
          <w:sz w:val="28"/>
          <w:szCs w:val="28"/>
        </w:rPr>
        <w:t xml:space="preserve"> избирател</w:t>
      </w:r>
      <w:r w:rsidR="00FA0018">
        <w:rPr>
          <w:sz w:val="28"/>
          <w:szCs w:val="28"/>
        </w:rPr>
        <w:t>я</w:t>
      </w:r>
      <w:r>
        <w:rPr>
          <w:sz w:val="28"/>
          <w:szCs w:val="28"/>
        </w:rPr>
        <w:t xml:space="preserve"> был</w:t>
      </w:r>
      <w:r w:rsidR="00FA0018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признан</w:t>
      </w:r>
      <w:r w:rsidR="00FA0018">
        <w:rPr>
          <w:sz w:val="28"/>
          <w:szCs w:val="28"/>
        </w:rPr>
        <w:t>а</w:t>
      </w:r>
      <w:r>
        <w:rPr>
          <w:sz w:val="28"/>
          <w:szCs w:val="28"/>
        </w:rPr>
        <w:t xml:space="preserve"> недействительн</w:t>
      </w:r>
      <w:r w:rsidR="00FA0018">
        <w:rPr>
          <w:sz w:val="28"/>
          <w:szCs w:val="28"/>
        </w:rPr>
        <w:t>ой</w:t>
      </w:r>
      <w:r>
        <w:rPr>
          <w:sz w:val="28"/>
          <w:szCs w:val="28"/>
        </w:rPr>
        <w:t xml:space="preserve"> на основании пп. «</w:t>
      </w:r>
      <w:r w:rsidR="00955FCE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 (неполный адрес местожительства).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A57505">
        <w:rPr>
          <w:sz w:val="28"/>
          <w:szCs w:val="28"/>
        </w:rPr>
        <w:t>3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A57505">
        <w:rPr>
          <w:sz w:val="28"/>
          <w:szCs w:val="28"/>
        </w:rPr>
        <w:t>92,9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A57505">
        <w:rPr>
          <w:sz w:val="28"/>
          <w:szCs w:val="28"/>
        </w:rPr>
        <w:t>6 Дёгтева Евгения Юрьевича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57505">
        <w:rPr>
          <w:sz w:val="28"/>
          <w:szCs w:val="28"/>
        </w:rPr>
        <w:t>91</w:t>
      </w:r>
      <w:r>
        <w:rPr>
          <w:sz w:val="28"/>
          <w:szCs w:val="28"/>
        </w:rPr>
        <w:t xml:space="preserve"> года рождения,</w:t>
      </w:r>
      <w:r w:rsidR="00292AFE">
        <w:rPr>
          <w:sz w:val="28"/>
          <w:szCs w:val="28"/>
        </w:rPr>
        <w:t xml:space="preserve"> </w:t>
      </w:r>
      <w:r w:rsidR="00A57505">
        <w:rPr>
          <w:sz w:val="28"/>
          <w:szCs w:val="28"/>
        </w:rPr>
        <w:t xml:space="preserve">домохозяина, </w:t>
      </w:r>
      <w:r>
        <w:rPr>
          <w:sz w:val="28"/>
          <w:szCs w:val="28"/>
        </w:rPr>
        <w:t>выдвинутого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A0544">
        <w:rPr>
          <w:sz w:val="28"/>
          <w:szCs w:val="28"/>
          <w:u w:val="single"/>
        </w:rPr>
        <w:t>2</w:t>
      </w:r>
      <w:r w:rsidR="00A57505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>Время регистрации 17 час</w:t>
      </w:r>
      <w:r w:rsidR="00A57505">
        <w:rPr>
          <w:sz w:val="28"/>
          <w:szCs w:val="28"/>
          <w:u w:val="single"/>
        </w:rPr>
        <w:t xml:space="preserve"> 00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 xml:space="preserve">Выдать  </w:t>
      </w:r>
      <w:r w:rsidR="00292AFE">
        <w:rPr>
          <w:sz w:val="28"/>
        </w:rPr>
        <w:t xml:space="preserve"> </w:t>
      </w:r>
      <w:r w:rsidR="00A57505">
        <w:rPr>
          <w:sz w:val="28"/>
        </w:rPr>
        <w:t xml:space="preserve">Дёгтеву  Евгению Юрьевичу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13" w:rsidRDefault="00C44613">
      <w:r>
        <w:separator/>
      </w:r>
    </w:p>
  </w:endnote>
  <w:endnote w:type="continuationSeparator" w:id="0">
    <w:p w:rsidR="00C44613" w:rsidRDefault="00C4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13" w:rsidRDefault="00C44613">
      <w:r>
        <w:separator/>
      </w:r>
    </w:p>
  </w:footnote>
  <w:footnote w:type="continuationSeparator" w:id="0">
    <w:p w:rsidR="00C44613" w:rsidRDefault="00C44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A58D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69D9"/>
    <w:rsid w:val="00060DAA"/>
    <w:rsid w:val="00062D83"/>
    <w:rsid w:val="00063286"/>
    <w:rsid w:val="00067B7B"/>
    <w:rsid w:val="000730C4"/>
    <w:rsid w:val="00083B47"/>
    <w:rsid w:val="00086638"/>
    <w:rsid w:val="00094B13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837D4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53E46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4AB4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8DE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7D"/>
    <w:rsid w:val="00905BE9"/>
    <w:rsid w:val="00906051"/>
    <w:rsid w:val="00906449"/>
    <w:rsid w:val="00910F1E"/>
    <w:rsid w:val="009164E1"/>
    <w:rsid w:val="0091666C"/>
    <w:rsid w:val="00920494"/>
    <w:rsid w:val="009260BC"/>
    <w:rsid w:val="00927D62"/>
    <w:rsid w:val="00930495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57505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30C10"/>
    <w:rsid w:val="00C41903"/>
    <w:rsid w:val="00C4461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95ABF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0437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0F32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0018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A507-80EE-44D4-90AB-2E53368E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2017-07-28T08:39:00Z</cp:lastPrinted>
  <dcterms:created xsi:type="dcterms:W3CDTF">2017-07-27T09:23:00Z</dcterms:created>
  <dcterms:modified xsi:type="dcterms:W3CDTF">2017-07-28T08:39:00Z</dcterms:modified>
</cp:coreProperties>
</file>