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A464B" w:rsidTr="00A5623A">
        <w:trPr>
          <w:trHeight w:val="1275"/>
        </w:trPr>
        <w:tc>
          <w:tcPr>
            <w:tcW w:w="9924" w:type="dxa"/>
          </w:tcPr>
          <w:p w:rsidR="001A464B" w:rsidRDefault="001A464B">
            <w:pPr>
              <w:spacing w:line="360" w:lineRule="auto"/>
            </w:pPr>
            <w:r>
              <w:t xml:space="preserve">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120E71" w:rsidTr="00E801E2">
              <w:trPr>
                <w:trHeight w:val="1275"/>
              </w:trPr>
              <w:tc>
                <w:tcPr>
                  <w:tcW w:w="9924" w:type="dxa"/>
                </w:tcPr>
                <w:p w:rsidR="00120E71" w:rsidRDefault="00120E71" w:rsidP="00E801E2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Территориальная избирательная комиссия</w:t>
                  </w:r>
                </w:p>
                <w:p w:rsidR="00120E71" w:rsidRDefault="00120E71" w:rsidP="00E801E2">
                  <w:pPr>
                    <w:tabs>
                      <w:tab w:val="left" w:pos="3191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Осташковского района</w:t>
                  </w:r>
                </w:p>
                <w:p w:rsidR="00120E71" w:rsidRPr="00771A7A" w:rsidRDefault="00120E71" w:rsidP="00E801E2">
                  <w:pPr>
                    <w:pStyle w:val="1"/>
                    <w:jc w:val="center"/>
                    <w:rPr>
                      <w:szCs w:val="28"/>
                    </w:rPr>
                  </w:pPr>
                  <w:r w:rsidRPr="00771A7A">
                    <w:rPr>
                      <w:sz w:val="36"/>
                      <w:szCs w:val="36"/>
                    </w:rPr>
                    <w:t>Тверской области</w:t>
                  </w:r>
                </w:p>
              </w:tc>
            </w:tr>
          </w:tbl>
          <w:p w:rsidR="00120E71" w:rsidRDefault="00120E71" w:rsidP="00120E71">
            <w:pPr>
              <w:jc w:val="center"/>
              <w:rPr>
                <w:b/>
                <w:sz w:val="28"/>
                <w:szCs w:val="28"/>
              </w:rPr>
            </w:pPr>
          </w:p>
          <w:p w:rsidR="00120E71" w:rsidRDefault="00120E71" w:rsidP="00120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1A464B" w:rsidRPr="00786908" w:rsidRDefault="001A464B" w:rsidP="00786908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0FEE" w:rsidRDefault="00F00FEE">
      <w:pPr>
        <w:jc w:val="center"/>
        <w:rPr>
          <w:b/>
          <w:sz w:val="28"/>
          <w:szCs w:val="28"/>
        </w:rPr>
      </w:pPr>
    </w:p>
    <w:p w:rsidR="001761B7" w:rsidRPr="00120E71" w:rsidRDefault="00617597">
      <w:pPr>
        <w:tabs>
          <w:tab w:val="left" w:pos="142"/>
        </w:tabs>
        <w:rPr>
          <w:sz w:val="28"/>
          <w:szCs w:val="24"/>
        </w:rPr>
      </w:pPr>
      <w:r w:rsidRPr="00120E71">
        <w:rPr>
          <w:sz w:val="28"/>
          <w:szCs w:val="24"/>
        </w:rPr>
        <w:t>03 августа</w:t>
      </w:r>
      <w:r w:rsidR="00C818C2" w:rsidRPr="00120E71">
        <w:rPr>
          <w:sz w:val="28"/>
          <w:szCs w:val="24"/>
        </w:rPr>
        <w:t xml:space="preserve"> 201</w:t>
      </w:r>
      <w:r w:rsidR="00786E94" w:rsidRPr="00120E71">
        <w:rPr>
          <w:sz w:val="28"/>
          <w:szCs w:val="24"/>
        </w:rPr>
        <w:t>6</w:t>
      </w:r>
      <w:r w:rsidR="00C818C2" w:rsidRPr="00120E71">
        <w:rPr>
          <w:sz w:val="28"/>
          <w:szCs w:val="24"/>
        </w:rPr>
        <w:t xml:space="preserve"> </w:t>
      </w:r>
      <w:r w:rsidR="00C71F0A" w:rsidRPr="00120E71">
        <w:rPr>
          <w:sz w:val="28"/>
          <w:szCs w:val="24"/>
        </w:rPr>
        <w:t xml:space="preserve"> г. </w:t>
      </w:r>
      <w:r w:rsidR="00C71F0A" w:rsidRPr="00120E71">
        <w:rPr>
          <w:sz w:val="28"/>
          <w:szCs w:val="24"/>
        </w:rPr>
        <w:tab/>
      </w:r>
      <w:r w:rsidR="00C71F0A" w:rsidRPr="00120E71">
        <w:rPr>
          <w:sz w:val="28"/>
          <w:szCs w:val="24"/>
        </w:rPr>
        <w:tab/>
        <w:t xml:space="preserve">             </w:t>
      </w:r>
      <w:r w:rsidR="00120E71">
        <w:rPr>
          <w:sz w:val="28"/>
          <w:szCs w:val="24"/>
        </w:rPr>
        <w:tab/>
      </w:r>
      <w:r w:rsidR="00120E71">
        <w:rPr>
          <w:sz w:val="28"/>
          <w:szCs w:val="24"/>
        </w:rPr>
        <w:tab/>
      </w:r>
      <w:r w:rsidR="00120E71">
        <w:rPr>
          <w:sz w:val="28"/>
          <w:szCs w:val="24"/>
        </w:rPr>
        <w:tab/>
      </w:r>
      <w:r w:rsidR="00120E71">
        <w:rPr>
          <w:sz w:val="28"/>
          <w:szCs w:val="24"/>
        </w:rPr>
        <w:tab/>
        <w:t xml:space="preserve">         </w:t>
      </w:r>
      <w:r w:rsidR="00CE4E06" w:rsidRPr="00120E71">
        <w:rPr>
          <w:sz w:val="28"/>
          <w:szCs w:val="24"/>
        </w:rPr>
        <w:t xml:space="preserve"> </w:t>
      </w:r>
      <w:r w:rsidR="00F34486" w:rsidRPr="00120E71">
        <w:rPr>
          <w:sz w:val="28"/>
          <w:szCs w:val="24"/>
        </w:rPr>
        <w:t xml:space="preserve">№ </w:t>
      </w:r>
      <w:r w:rsidRPr="00120E71">
        <w:rPr>
          <w:sz w:val="28"/>
          <w:szCs w:val="24"/>
        </w:rPr>
        <w:t>14/10</w:t>
      </w:r>
      <w:r w:rsidR="00A77F38" w:rsidRPr="00120E71">
        <w:rPr>
          <w:sz w:val="28"/>
          <w:szCs w:val="24"/>
        </w:rPr>
        <w:t>6</w:t>
      </w:r>
      <w:r w:rsidR="008C4B5F" w:rsidRPr="00120E71">
        <w:rPr>
          <w:sz w:val="28"/>
          <w:szCs w:val="24"/>
        </w:rPr>
        <w:t>-4</w:t>
      </w:r>
    </w:p>
    <w:p w:rsidR="00F00FEE" w:rsidRPr="00120E71" w:rsidRDefault="00C71F0A" w:rsidP="001761B7">
      <w:pPr>
        <w:tabs>
          <w:tab w:val="left" w:pos="142"/>
        </w:tabs>
        <w:jc w:val="center"/>
        <w:rPr>
          <w:sz w:val="28"/>
          <w:szCs w:val="24"/>
        </w:rPr>
      </w:pPr>
      <w:r w:rsidRPr="00120E71">
        <w:rPr>
          <w:sz w:val="28"/>
          <w:szCs w:val="24"/>
        </w:rPr>
        <w:t>г. Осташков</w:t>
      </w:r>
    </w:p>
    <w:p w:rsidR="00D74C69" w:rsidRPr="00D74C69" w:rsidRDefault="00D74C69" w:rsidP="00F34486">
      <w:pPr>
        <w:pStyle w:val="a4"/>
        <w:spacing w:before="360" w:after="360"/>
        <w:ind w:firstLine="0"/>
        <w:jc w:val="center"/>
        <w:rPr>
          <w:b/>
          <w:sz w:val="28"/>
          <w:szCs w:val="28"/>
        </w:rPr>
      </w:pPr>
      <w:r w:rsidRPr="00D74C69">
        <w:rPr>
          <w:b/>
          <w:sz w:val="28"/>
          <w:szCs w:val="28"/>
        </w:rPr>
        <w:t xml:space="preserve">О режиме работы </w:t>
      </w:r>
      <w:r>
        <w:rPr>
          <w:b/>
          <w:sz w:val="28"/>
          <w:szCs w:val="28"/>
        </w:rPr>
        <w:t xml:space="preserve"> территориальной </w:t>
      </w:r>
      <w:r w:rsidRPr="00D74C69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D74C6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Осташковского района </w:t>
      </w:r>
      <w:r w:rsidR="00B46B8B">
        <w:rPr>
          <w:b/>
          <w:sz w:val="28"/>
          <w:szCs w:val="28"/>
        </w:rPr>
        <w:t>по выдаче открепительных удостоверений</w:t>
      </w:r>
    </w:p>
    <w:p w:rsidR="00D74C69" w:rsidRDefault="00F41CA8" w:rsidP="00C818C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В целях обеспечения избирательных прав кандидатов  в период 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области, деп</w:t>
      </w:r>
      <w:r w:rsidR="005F058B">
        <w:rPr>
          <w:sz w:val="28"/>
        </w:rPr>
        <w:t>утатов Законодательного Собрани</w:t>
      </w:r>
      <w:r>
        <w:rPr>
          <w:sz w:val="28"/>
        </w:rPr>
        <w:t>я Тверской области шестого созыва, депутатов Совета депутатов муниципального образования «Ботовское сельское поселение»</w:t>
      </w:r>
      <w:r w:rsidR="00B46B8B">
        <w:rPr>
          <w:sz w:val="28"/>
        </w:rPr>
        <w:t xml:space="preserve"> четвертого созыва</w:t>
      </w:r>
      <w:r>
        <w:rPr>
          <w:sz w:val="28"/>
        </w:rPr>
        <w:t xml:space="preserve">, в соответствии </w:t>
      </w:r>
      <w:r w:rsidR="00120E71">
        <w:rPr>
          <w:sz w:val="28"/>
        </w:rPr>
        <w:t xml:space="preserve"> со статьей 80 </w:t>
      </w:r>
      <w:r w:rsidR="00120E71" w:rsidRPr="00120E71">
        <w:rPr>
          <w:sz w:val="24"/>
        </w:rPr>
        <w:t>Федерального закона от 22 февраля 2014 года № 20-ФЗ «О выборах депутатов Государственной Думы Федерального Собрания Российской Федерации»,</w:t>
      </w:r>
      <w:r w:rsidR="00A717C9" w:rsidRPr="00120E71">
        <w:rPr>
          <w:sz w:val="36"/>
        </w:rPr>
        <w:t xml:space="preserve"> </w:t>
      </w:r>
      <w:r w:rsidR="00F25D3A">
        <w:rPr>
          <w:sz w:val="28"/>
        </w:rPr>
        <w:t>стать</w:t>
      </w:r>
      <w:r w:rsidR="00120E71">
        <w:rPr>
          <w:sz w:val="28"/>
        </w:rPr>
        <w:t>ей</w:t>
      </w:r>
      <w:r w:rsidR="00F25D3A">
        <w:rPr>
          <w:sz w:val="28"/>
        </w:rPr>
        <w:t xml:space="preserve"> </w:t>
      </w:r>
      <w:r w:rsidR="00120E71">
        <w:rPr>
          <w:sz w:val="28"/>
        </w:rPr>
        <w:t>61,2</w:t>
      </w:r>
      <w:r w:rsidR="00F25D3A">
        <w:rPr>
          <w:sz w:val="28"/>
        </w:rPr>
        <w:t xml:space="preserve"> </w:t>
      </w:r>
      <w:r w:rsidR="00073982">
        <w:rPr>
          <w:sz w:val="28"/>
        </w:rPr>
        <w:t xml:space="preserve"> </w:t>
      </w:r>
      <w:r w:rsidR="00D74C69">
        <w:rPr>
          <w:sz w:val="28"/>
        </w:rPr>
        <w:t>Избирательного Кодекса Тверской области от 07.04.2003 №20-ЗО,</w:t>
      </w:r>
      <w:r w:rsidR="00F25D3A">
        <w:rPr>
          <w:sz w:val="28"/>
        </w:rPr>
        <w:t xml:space="preserve"> постановлений избирательной комиссии Тверской области от 18.04.2016г. №174/192-5 «О возложении полномочий окружной избирательной комиссии Осташковского избирательного округа №18 по выборам депутатов Законодательного Собрания Тверской области шестого созыва на территориальную избирательную комиссию Осташковского района Тверской области», </w:t>
      </w:r>
      <w:r w:rsidR="00F25D3A" w:rsidRPr="005F79D3">
        <w:rPr>
          <w:sz w:val="28"/>
          <w:szCs w:val="28"/>
        </w:rPr>
        <w:t>от 03 декабря 2012г. № 79/714-5 «О возложении полномочий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F25D3A" w:rsidRPr="005F79D3">
        <w:rPr>
          <w:bCs/>
          <w:sz w:val="28"/>
          <w:szCs w:val="28"/>
        </w:rPr>
        <w:t>,</w:t>
      </w:r>
      <w:r w:rsidR="00F25D3A">
        <w:rPr>
          <w:sz w:val="28"/>
          <w:szCs w:val="28"/>
        </w:rPr>
        <w:t xml:space="preserve">  на основании статьи 22 </w:t>
      </w:r>
      <w:r w:rsidR="00F25D3A">
        <w:rPr>
          <w:sz w:val="28"/>
        </w:rPr>
        <w:t xml:space="preserve">Избирательного Кодекса </w:t>
      </w:r>
      <w:r w:rsidR="00F25D3A">
        <w:rPr>
          <w:sz w:val="28"/>
        </w:rPr>
        <w:lastRenderedPageBreak/>
        <w:t>Тверской области от 07.04.2003 №20-ЗО</w:t>
      </w:r>
      <w:r w:rsidR="00D74C69">
        <w:rPr>
          <w:sz w:val="28"/>
        </w:rPr>
        <w:t xml:space="preserve"> территориальная</w:t>
      </w:r>
      <w:r w:rsidR="00D74C69">
        <w:t xml:space="preserve"> </w:t>
      </w:r>
      <w:r w:rsidR="00D74C69">
        <w:rPr>
          <w:sz w:val="28"/>
        </w:rPr>
        <w:t xml:space="preserve">избирательная комиссия Осташковского района </w:t>
      </w:r>
      <w:r w:rsidR="00D74C69">
        <w:rPr>
          <w:b/>
          <w:spacing w:val="40"/>
          <w:sz w:val="28"/>
          <w:szCs w:val="28"/>
        </w:rPr>
        <w:t>постановляет</w:t>
      </w:r>
      <w:r w:rsidR="00D74C69">
        <w:rPr>
          <w:b/>
          <w:sz w:val="28"/>
        </w:rPr>
        <w:t>:</w:t>
      </w:r>
    </w:p>
    <w:p w:rsidR="00C818C2" w:rsidRDefault="00D74C69" w:rsidP="00C818C2">
      <w:pPr>
        <w:pStyle w:val="ae"/>
        <w:numPr>
          <w:ilvl w:val="0"/>
          <w:numId w:val="41"/>
        </w:numPr>
        <w:spacing w:line="360" w:lineRule="auto"/>
        <w:ind w:left="0" w:firstLine="851"/>
        <w:jc w:val="both"/>
        <w:rPr>
          <w:sz w:val="28"/>
        </w:rPr>
      </w:pPr>
      <w:r w:rsidRPr="00C818C2">
        <w:rPr>
          <w:sz w:val="28"/>
        </w:rPr>
        <w:t xml:space="preserve">Установить следующий режим работы территориальной  избирательной комиссии Осташковского района </w:t>
      </w:r>
      <w:r w:rsidR="00120E71">
        <w:rPr>
          <w:sz w:val="28"/>
        </w:rPr>
        <w:t>по выдачи открепительных удостоверений: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4006"/>
        <w:gridCol w:w="4036"/>
      </w:tblGrid>
      <w:tr w:rsidR="008C4B5F" w:rsidRPr="00CC5D8D" w:rsidTr="008C4B5F">
        <w:trPr>
          <w:trHeight w:val="2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8327BC" w:rsidRDefault="008C4B5F" w:rsidP="00AB1E44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8327BC" w:rsidRDefault="008C4B5F" w:rsidP="00AB1E44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>Наименование выборов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8327BC" w:rsidRDefault="008C4B5F" w:rsidP="00AB1E44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 xml:space="preserve">Время работы </w:t>
            </w:r>
          </w:p>
        </w:tc>
      </w:tr>
      <w:tr w:rsidR="008C4B5F" w:rsidRPr="00CC5D8D" w:rsidTr="008C4B5F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71" w:rsidRDefault="00120E71" w:rsidP="00AB1E44">
            <w:pPr>
              <w:jc w:val="center"/>
              <w:rPr>
                <w:b/>
                <w:bCs/>
                <w:sz w:val="28"/>
              </w:rPr>
            </w:pP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 xml:space="preserve">Выборы депутатов Государственной Думы Федерального Собрания Российской Федерации седьмого созыва </w:t>
            </w: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 </w:t>
            </w: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Выборы Губернатора Тверской области</w:t>
            </w: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 </w:t>
            </w:r>
          </w:p>
          <w:p w:rsidR="00120E71" w:rsidRDefault="008C4B5F" w:rsidP="00AB1E44">
            <w:pPr>
              <w:jc w:val="center"/>
              <w:rPr>
                <w:b/>
                <w:bCs/>
                <w:sz w:val="28"/>
              </w:rPr>
            </w:pPr>
            <w:r w:rsidRPr="008C4B5F">
              <w:rPr>
                <w:b/>
                <w:bCs/>
                <w:sz w:val="28"/>
              </w:rPr>
              <w:t>Выборы депутатов Законодательного Собрания Тверской области шестого созыва</w:t>
            </w:r>
            <w:r w:rsidR="00120E71" w:rsidRPr="008C4B5F">
              <w:rPr>
                <w:b/>
                <w:bCs/>
                <w:sz w:val="28"/>
              </w:rPr>
              <w:t xml:space="preserve"> </w:t>
            </w:r>
          </w:p>
          <w:p w:rsidR="00120E71" w:rsidRDefault="00120E71" w:rsidP="00AB1E44">
            <w:pPr>
              <w:jc w:val="center"/>
              <w:rPr>
                <w:b/>
                <w:bCs/>
                <w:sz w:val="28"/>
              </w:rPr>
            </w:pPr>
          </w:p>
          <w:p w:rsidR="008C4B5F" w:rsidRDefault="00120E71" w:rsidP="00120E71">
            <w:pPr>
              <w:jc w:val="center"/>
              <w:rPr>
                <w:b/>
                <w:bCs/>
                <w:sz w:val="28"/>
              </w:rPr>
            </w:pPr>
            <w:r w:rsidRPr="008C4B5F">
              <w:rPr>
                <w:b/>
                <w:bCs/>
                <w:sz w:val="28"/>
              </w:rPr>
              <w:t xml:space="preserve">Выборы </w:t>
            </w:r>
            <w:r>
              <w:rPr>
                <w:b/>
                <w:bCs/>
                <w:sz w:val="28"/>
              </w:rPr>
              <w:t>депутатов Совета депутатов муниципального образования «Ботовское сельское поселение» четвертого созыва</w:t>
            </w:r>
          </w:p>
          <w:p w:rsidR="00120E71" w:rsidRPr="008C4B5F" w:rsidRDefault="00120E71" w:rsidP="00120E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b/>
                <w:bCs/>
                <w:sz w:val="32"/>
                <w:szCs w:val="24"/>
              </w:rPr>
              <w:t>Рабочие дни:</w:t>
            </w:r>
            <w:r w:rsidRPr="008C4B5F">
              <w:rPr>
                <w:sz w:val="32"/>
                <w:szCs w:val="24"/>
              </w:rPr>
              <w:t xml:space="preserve"> 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 xml:space="preserve">с </w:t>
            </w:r>
            <w:r w:rsidR="00120E71">
              <w:rPr>
                <w:sz w:val="32"/>
                <w:szCs w:val="24"/>
              </w:rPr>
              <w:t>10</w:t>
            </w:r>
            <w:r w:rsidRPr="008C4B5F">
              <w:rPr>
                <w:sz w:val="32"/>
                <w:szCs w:val="24"/>
              </w:rPr>
              <w:t>.00 до 1</w:t>
            </w:r>
            <w:r w:rsidR="00120E71">
              <w:rPr>
                <w:sz w:val="32"/>
                <w:szCs w:val="24"/>
              </w:rPr>
              <w:t>2.00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 xml:space="preserve">с </w:t>
            </w:r>
            <w:r w:rsidR="00120E71">
              <w:rPr>
                <w:sz w:val="32"/>
                <w:szCs w:val="24"/>
              </w:rPr>
              <w:t>14.00</w:t>
            </w:r>
            <w:r w:rsidRPr="008C4B5F">
              <w:rPr>
                <w:sz w:val="32"/>
                <w:szCs w:val="24"/>
              </w:rPr>
              <w:t xml:space="preserve"> до </w:t>
            </w:r>
            <w:r w:rsidR="00120E71">
              <w:rPr>
                <w:sz w:val="32"/>
                <w:szCs w:val="24"/>
              </w:rPr>
              <w:t>18.00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</w:p>
          <w:p w:rsidR="008C4B5F" w:rsidRDefault="008C4B5F" w:rsidP="00AB1E44">
            <w:pPr>
              <w:jc w:val="center"/>
              <w:rPr>
                <w:b/>
                <w:sz w:val="32"/>
                <w:szCs w:val="24"/>
              </w:rPr>
            </w:pPr>
            <w:r w:rsidRPr="008C4B5F">
              <w:rPr>
                <w:b/>
                <w:sz w:val="32"/>
                <w:szCs w:val="24"/>
              </w:rPr>
              <w:t xml:space="preserve">Суббота: 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10.00 до 1</w:t>
            </w:r>
            <w:r w:rsidR="00120E71">
              <w:rPr>
                <w:sz w:val="32"/>
                <w:szCs w:val="24"/>
              </w:rPr>
              <w:t>3</w:t>
            </w:r>
            <w:r w:rsidRPr="008C4B5F">
              <w:rPr>
                <w:sz w:val="32"/>
                <w:szCs w:val="24"/>
              </w:rPr>
              <w:t>.00</w:t>
            </w:r>
          </w:p>
          <w:p w:rsidR="00120E71" w:rsidRDefault="00120E71" w:rsidP="00AB1E44">
            <w:pPr>
              <w:jc w:val="center"/>
              <w:rPr>
                <w:b/>
                <w:sz w:val="32"/>
                <w:szCs w:val="24"/>
              </w:rPr>
            </w:pPr>
          </w:p>
          <w:p w:rsidR="006904F6" w:rsidRDefault="00FE4F67" w:rsidP="00120E71">
            <w:pPr>
              <w:jc w:val="center"/>
              <w:rPr>
                <w:b/>
                <w:sz w:val="32"/>
                <w:szCs w:val="24"/>
              </w:rPr>
            </w:pPr>
            <w:r w:rsidRPr="00FE4F67">
              <w:rPr>
                <w:b/>
                <w:sz w:val="32"/>
                <w:szCs w:val="24"/>
              </w:rPr>
              <w:t>Воскресенье:</w:t>
            </w:r>
          </w:p>
          <w:p w:rsidR="00FE4F67" w:rsidRPr="008C4B5F" w:rsidRDefault="00FE4F67" w:rsidP="00FE4F67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10.00 до 1</w:t>
            </w:r>
            <w:r>
              <w:rPr>
                <w:sz w:val="32"/>
                <w:szCs w:val="24"/>
              </w:rPr>
              <w:t>3</w:t>
            </w:r>
            <w:r w:rsidRPr="008C4B5F">
              <w:rPr>
                <w:sz w:val="32"/>
                <w:szCs w:val="24"/>
              </w:rPr>
              <w:t>.00</w:t>
            </w:r>
          </w:p>
          <w:p w:rsidR="00FE4F67" w:rsidRPr="00FE4F67" w:rsidRDefault="00FE4F67" w:rsidP="00120E7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4C69" w:rsidRDefault="00D74C69" w:rsidP="00ED284F">
      <w:pPr>
        <w:tabs>
          <w:tab w:val="num" w:pos="0"/>
        </w:tabs>
        <w:spacing w:line="360" w:lineRule="auto"/>
        <w:jc w:val="both"/>
        <w:rPr>
          <w:sz w:val="28"/>
        </w:rPr>
      </w:pPr>
    </w:p>
    <w:p w:rsidR="00D74C69" w:rsidRDefault="00C818C2" w:rsidP="00120E71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C02AB">
        <w:rPr>
          <w:sz w:val="28"/>
        </w:rPr>
        <w:t>3</w:t>
      </w:r>
      <w:r w:rsidR="00C60590">
        <w:rPr>
          <w:sz w:val="28"/>
        </w:rPr>
        <w:t xml:space="preserve">. </w:t>
      </w:r>
      <w:r w:rsidR="00D74C69">
        <w:rPr>
          <w:sz w:val="28"/>
        </w:rPr>
        <w:t>Направить настоящее постановление для опубликования в газету «</w:t>
      </w:r>
      <w:r w:rsidR="0018434D">
        <w:rPr>
          <w:sz w:val="28"/>
        </w:rPr>
        <w:t>Селигер</w:t>
      </w:r>
      <w:r w:rsidR="00D74C69">
        <w:rPr>
          <w:sz w:val="28"/>
        </w:rPr>
        <w:t>».</w:t>
      </w:r>
    </w:p>
    <w:p w:rsidR="00786908" w:rsidRPr="00786908" w:rsidRDefault="00786908" w:rsidP="00786908">
      <w:pPr>
        <w:pStyle w:val="ae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CE4E06" w:rsidRPr="0095503D" w:rsidTr="00D80FBB">
        <w:tc>
          <w:tcPr>
            <w:tcW w:w="4500" w:type="dxa"/>
            <w:vAlign w:val="bottom"/>
          </w:tcPr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CE4E06" w:rsidRPr="00B25F8E" w:rsidRDefault="00CE4E06" w:rsidP="00D80FBB">
            <w:pPr>
              <w:pStyle w:val="2"/>
              <w:spacing w:line="288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B25F8E">
              <w:rPr>
                <w:rFonts w:eastAsia="Arial Unicode MS"/>
                <w:sz w:val="28"/>
                <w:szCs w:val="28"/>
              </w:rPr>
              <w:t>Л.В. Романцова</w:t>
            </w:r>
          </w:p>
        </w:tc>
      </w:tr>
      <w:tr w:rsidR="00CE4E06" w:rsidRPr="0095503D" w:rsidTr="00D80FBB">
        <w:tc>
          <w:tcPr>
            <w:tcW w:w="4500" w:type="dxa"/>
            <w:vAlign w:val="bottom"/>
          </w:tcPr>
          <w:p w:rsidR="00CE4E06" w:rsidRDefault="00CE4E06" w:rsidP="00D80FBB">
            <w:pPr>
              <w:jc w:val="center"/>
              <w:rPr>
                <w:sz w:val="28"/>
              </w:rPr>
            </w:pPr>
          </w:p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786E94">
              <w:rPr>
                <w:sz w:val="28"/>
              </w:rPr>
              <w:t>ь</w:t>
            </w:r>
          </w:p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CE4E06" w:rsidRPr="00B25F8E" w:rsidRDefault="00786E94" w:rsidP="00D80FBB">
            <w:pPr>
              <w:pStyle w:val="2"/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Лугаськова</w:t>
            </w:r>
          </w:p>
        </w:tc>
      </w:tr>
    </w:tbl>
    <w:p w:rsidR="00786908" w:rsidRPr="00786908" w:rsidRDefault="00786908" w:rsidP="00CE4E06">
      <w:pPr>
        <w:tabs>
          <w:tab w:val="left" w:pos="1200"/>
        </w:tabs>
        <w:spacing w:line="360" w:lineRule="auto"/>
        <w:jc w:val="both"/>
        <w:rPr>
          <w:sz w:val="24"/>
          <w:szCs w:val="24"/>
        </w:rPr>
      </w:pPr>
    </w:p>
    <w:sectPr w:rsidR="00786908" w:rsidRPr="00786908" w:rsidSect="00120E71">
      <w:pgSz w:w="11906" w:h="16838"/>
      <w:pgMar w:top="1134" w:right="851" w:bottom="1134" w:left="1701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08" w:rsidRDefault="001D4B08">
      <w:r>
        <w:separator/>
      </w:r>
    </w:p>
  </w:endnote>
  <w:endnote w:type="continuationSeparator" w:id="0">
    <w:p w:rsidR="001D4B08" w:rsidRDefault="001D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08" w:rsidRDefault="001D4B08">
      <w:r>
        <w:separator/>
      </w:r>
    </w:p>
  </w:footnote>
  <w:footnote w:type="continuationSeparator" w:id="0">
    <w:p w:rsidR="001D4B08" w:rsidRDefault="001D4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8B002D4"/>
    <w:multiLevelType w:val="hybridMultilevel"/>
    <w:tmpl w:val="325C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0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21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E0C11"/>
    <w:multiLevelType w:val="hybridMultilevel"/>
    <w:tmpl w:val="432C583A"/>
    <w:lvl w:ilvl="0" w:tplc="0419000F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4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7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53080"/>
    <w:multiLevelType w:val="hybridMultilevel"/>
    <w:tmpl w:val="E1EE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22BBA"/>
    <w:multiLevelType w:val="hybridMultilevel"/>
    <w:tmpl w:val="CA16337C"/>
    <w:lvl w:ilvl="0" w:tplc="5B54111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19"/>
  </w:num>
  <w:num w:numId="5">
    <w:abstractNumId w:val="26"/>
  </w:num>
  <w:num w:numId="6">
    <w:abstractNumId w:val="9"/>
  </w:num>
  <w:num w:numId="7">
    <w:abstractNumId w:val="4"/>
  </w:num>
  <w:num w:numId="8">
    <w:abstractNumId w:val="38"/>
  </w:num>
  <w:num w:numId="9">
    <w:abstractNumId w:val="11"/>
  </w:num>
  <w:num w:numId="10">
    <w:abstractNumId w:val="8"/>
  </w:num>
  <w:num w:numId="11">
    <w:abstractNumId w:val="18"/>
  </w:num>
  <w:num w:numId="12">
    <w:abstractNumId w:val="7"/>
  </w:num>
  <w:num w:numId="13">
    <w:abstractNumId w:val="28"/>
  </w:num>
  <w:num w:numId="14">
    <w:abstractNumId w:val="16"/>
  </w:num>
  <w:num w:numId="15">
    <w:abstractNumId w:val="13"/>
  </w:num>
  <w:num w:numId="16">
    <w:abstractNumId w:val="33"/>
  </w:num>
  <w:num w:numId="17">
    <w:abstractNumId w:val="2"/>
  </w:num>
  <w:num w:numId="18">
    <w:abstractNumId w:val="32"/>
  </w:num>
  <w:num w:numId="19">
    <w:abstractNumId w:val="3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4"/>
  </w:num>
  <w:num w:numId="39">
    <w:abstractNumId w:val="29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20FD3"/>
    <w:rsid w:val="00047C80"/>
    <w:rsid w:val="00054359"/>
    <w:rsid w:val="00073982"/>
    <w:rsid w:val="000A418E"/>
    <w:rsid w:val="000B288D"/>
    <w:rsid w:val="000D37C3"/>
    <w:rsid w:val="000D73D4"/>
    <w:rsid w:val="000E4CC9"/>
    <w:rsid w:val="000E6C5D"/>
    <w:rsid w:val="00120E71"/>
    <w:rsid w:val="00141D5A"/>
    <w:rsid w:val="00152DD6"/>
    <w:rsid w:val="001746F9"/>
    <w:rsid w:val="001761B7"/>
    <w:rsid w:val="00181B33"/>
    <w:rsid w:val="0018434D"/>
    <w:rsid w:val="001A464B"/>
    <w:rsid w:val="001D4B08"/>
    <w:rsid w:val="001E3FEE"/>
    <w:rsid w:val="00202DFF"/>
    <w:rsid w:val="002315CB"/>
    <w:rsid w:val="002514C2"/>
    <w:rsid w:val="002709E7"/>
    <w:rsid w:val="002713EC"/>
    <w:rsid w:val="002740D8"/>
    <w:rsid w:val="002B4DBC"/>
    <w:rsid w:val="002D1D8E"/>
    <w:rsid w:val="00305BAB"/>
    <w:rsid w:val="00325CB2"/>
    <w:rsid w:val="00325FCC"/>
    <w:rsid w:val="0036411C"/>
    <w:rsid w:val="0037641F"/>
    <w:rsid w:val="003A2366"/>
    <w:rsid w:val="003B2026"/>
    <w:rsid w:val="003B3E27"/>
    <w:rsid w:val="003C08CA"/>
    <w:rsid w:val="003C42A4"/>
    <w:rsid w:val="003E2AE6"/>
    <w:rsid w:val="003E731A"/>
    <w:rsid w:val="00491941"/>
    <w:rsid w:val="004A05AF"/>
    <w:rsid w:val="004B1786"/>
    <w:rsid w:val="004C20C2"/>
    <w:rsid w:val="004E205C"/>
    <w:rsid w:val="00506352"/>
    <w:rsid w:val="00527CED"/>
    <w:rsid w:val="005323E8"/>
    <w:rsid w:val="005357B4"/>
    <w:rsid w:val="00541025"/>
    <w:rsid w:val="0059693B"/>
    <w:rsid w:val="005A15B2"/>
    <w:rsid w:val="005F058B"/>
    <w:rsid w:val="00617597"/>
    <w:rsid w:val="00631490"/>
    <w:rsid w:val="00657BB6"/>
    <w:rsid w:val="006904F6"/>
    <w:rsid w:val="006A5B53"/>
    <w:rsid w:val="006B7C45"/>
    <w:rsid w:val="006C02AB"/>
    <w:rsid w:val="006C6A85"/>
    <w:rsid w:val="006E1E01"/>
    <w:rsid w:val="007008E3"/>
    <w:rsid w:val="007034A8"/>
    <w:rsid w:val="00704DE4"/>
    <w:rsid w:val="00724B17"/>
    <w:rsid w:val="00732673"/>
    <w:rsid w:val="007403C6"/>
    <w:rsid w:val="0076726E"/>
    <w:rsid w:val="00784B15"/>
    <w:rsid w:val="00786908"/>
    <w:rsid w:val="00786E94"/>
    <w:rsid w:val="007928AD"/>
    <w:rsid w:val="007A3AC1"/>
    <w:rsid w:val="007A724A"/>
    <w:rsid w:val="007E76D8"/>
    <w:rsid w:val="00805C5A"/>
    <w:rsid w:val="00824EAD"/>
    <w:rsid w:val="008327BC"/>
    <w:rsid w:val="008531AA"/>
    <w:rsid w:val="00855877"/>
    <w:rsid w:val="00872CBF"/>
    <w:rsid w:val="00894B04"/>
    <w:rsid w:val="008A285E"/>
    <w:rsid w:val="008C4B5F"/>
    <w:rsid w:val="00921325"/>
    <w:rsid w:val="009C7215"/>
    <w:rsid w:val="009D5072"/>
    <w:rsid w:val="009E1BB1"/>
    <w:rsid w:val="009E2894"/>
    <w:rsid w:val="00A02824"/>
    <w:rsid w:val="00A049D1"/>
    <w:rsid w:val="00A17C52"/>
    <w:rsid w:val="00A541A1"/>
    <w:rsid w:val="00A5623A"/>
    <w:rsid w:val="00A60E59"/>
    <w:rsid w:val="00A62EC9"/>
    <w:rsid w:val="00A67FDA"/>
    <w:rsid w:val="00A717C9"/>
    <w:rsid w:val="00A77F38"/>
    <w:rsid w:val="00AF756F"/>
    <w:rsid w:val="00B25F8E"/>
    <w:rsid w:val="00B4042D"/>
    <w:rsid w:val="00B46B8B"/>
    <w:rsid w:val="00B470C0"/>
    <w:rsid w:val="00B60EC0"/>
    <w:rsid w:val="00B92E50"/>
    <w:rsid w:val="00BA00B2"/>
    <w:rsid w:val="00BB1DCA"/>
    <w:rsid w:val="00BB23A6"/>
    <w:rsid w:val="00BD5054"/>
    <w:rsid w:val="00BE6A66"/>
    <w:rsid w:val="00C179C1"/>
    <w:rsid w:val="00C43F7F"/>
    <w:rsid w:val="00C45BD0"/>
    <w:rsid w:val="00C5296D"/>
    <w:rsid w:val="00C60590"/>
    <w:rsid w:val="00C71F0A"/>
    <w:rsid w:val="00C818C2"/>
    <w:rsid w:val="00C93E6F"/>
    <w:rsid w:val="00CA5702"/>
    <w:rsid w:val="00CA5842"/>
    <w:rsid w:val="00CB3BB3"/>
    <w:rsid w:val="00CB55CB"/>
    <w:rsid w:val="00CD6475"/>
    <w:rsid w:val="00CE4E06"/>
    <w:rsid w:val="00CF17D5"/>
    <w:rsid w:val="00D144C3"/>
    <w:rsid w:val="00D2491A"/>
    <w:rsid w:val="00D464CC"/>
    <w:rsid w:val="00D52A74"/>
    <w:rsid w:val="00D74C69"/>
    <w:rsid w:val="00D80C38"/>
    <w:rsid w:val="00DC5ABE"/>
    <w:rsid w:val="00E03C0E"/>
    <w:rsid w:val="00E05AD4"/>
    <w:rsid w:val="00E155C7"/>
    <w:rsid w:val="00E2567C"/>
    <w:rsid w:val="00E45F23"/>
    <w:rsid w:val="00E5216B"/>
    <w:rsid w:val="00E5664F"/>
    <w:rsid w:val="00E61336"/>
    <w:rsid w:val="00E72E0A"/>
    <w:rsid w:val="00E74FB0"/>
    <w:rsid w:val="00E933B0"/>
    <w:rsid w:val="00ED284F"/>
    <w:rsid w:val="00ED7226"/>
    <w:rsid w:val="00F00CF1"/>
    <w:rsid w:val="00F00FEE"/>
    <w:rsid w:val="00F02D8A"/>
    <w:rsid w:val="00F076BE"/>
    <w:rsid w:val="00F25D3A"/>
    <w:rsid w:val="00F32A26"/>
    <w:rsid w:val="00F34486"/>
    <w:rsid w:val="00F41CA8"/>
    <w:rsid w:val="00F570D0"/>
    <w:rsid w:val="00F60827"/>
    <w:rsid w:val="00F95D2E"/>
    <w:rsid w:val="00FB215D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E01"/>
  </w:style>
  <w:style w:type="paragraph" w:styleId="1">
    <w:name w:val="heading 1"/>
    <w:basedOn w:val="a"/>
    <w:next w:val="a"/>
    <w:qFormat/>
    <w:rsid w:val="006E1E0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E1E01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1E01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E01"/>
    <w:pPr>
      <w:jc w:val="center"/>
    </w:pPr>
    <w:rPr>
      <w:b/>
      <w:sz w:val="24"/>
    </w:rPr>
  </w:style>
  <w:style w:type="paragraph" w:styleId="a4">
    <w:name w:val="Body Text Indent"/>
    <w:basedOn w:val="a"/>
    <w:rsid w:val="006E1E01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6E1E01"/>
    <w:pPr>
      <w:ind w:right="-1333"/>
    </w:pPr>
    <w:rPr>
      <w:sz w:val="24"/>
    </w:rPr>
  </w:style>
  <w:style w:type="paragraph" w:styleId="30">
    <w:name w:val="Body Text 3"/>
    <w:basedOn w:val="a"/>
    <w:rsid w:val="006E1E01"/>
    <w:rPr>
      <w:sz w:val="24"/>
    </w:rPr>
  </w:style>
  <w:style w:type="paragraph" w:styleId="a5">
    <w:name w:val="Block Text"/>
    <w:basedOn w:val="a"/>
    <w:rsid w:val="006E1E01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6E1E01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6E1E01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6E1E01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table" w:styleId="af1">
    <w:name w:val="Table Grid"/>
    <w:basedOn w:val="a1"/>
    <w:rsid w:val="0053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10</cp:revision>
  <cp:lastPrinted>2016-06-23T11:19:00Z</cp:lastPrinted>
  <dcterms:created xsi:type="dcterms:W3CDTF">2016-08-03T09:45:00Z</dcterms:created>
  <dcterms:modified xsi:type="dcterms:W3CDTF">2016-08-04T08:12:00Z</dcterms:modified>
</cp:coreProperties>
</file>